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2FE1F634"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E721F1">
        <w:rPr>
          <w:rFonts w:ascii="Roboto" w:hAnsi="Roboto"/>
          <w:noProof/>
          <w:sz w:val="14"/>
          <w:szCs w:val="14"/>
        </w:rPr>
        <w:t>01</w:t>
      </w:r>
      <w:r w:rsidR="00BB33CF">
        <w:rPr>
          <w:rFonts w:ascii="Roboto" w:hAnsi="Roboto"/>
          <w:noProof/>
          <w:sz w:val="14"/>
          <w:szCs w:val="14"/>
        </w:rPr>
        <w:t xml:space="preserve">. </w:t>
      </w:r>
      <w:r w:rsidR="00E721F1">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7183EF65"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E721F1">
        <w:rPr>
          <w:rFonts w:ascii="Roboto" w:hAnsi="Roboto"/>
          <w:b/>
          <w:sz w:val="40"/>
          <w:szCs w:val="40"/>
        </w:rPr>
        <w:t>Sperrung im Brunnenweg</w:t>
      </w:r>
    </w:p>
    <w:p w14:paraId="76C2CEDF" w14:textId="77777777" w:rsidR="00E721F1" w:rsidRDefault="00E721F1" w:rsidP="005E3AE0">
      <w:pPr>
        <w:tabs>
          <w:tab w:val="left" w:pos="6660"/>
        </w:tabs>
        <w:spacing w:line="360" w:lineRule="auto"/>
        <w:ind w:right="-1"/>
        <w:jc w:val="both"/>
        <w:rPr>
          <w:rFonts w:ascii="Roboto" w:hAnsi="Roboto"/>
          <w:bCs/>
          <w:sz w:val="28"/>
          <w:szCs w:val="28"/>
        </w:rPr>
      </w:pPr>
    </w:p>
    <w:p w14:paraId="76C6E711" w14:textId="43A86F54" w:rsidR="006177A5" w:rsidRDefault="00E721F1" w:rsidP="005E3AE0">
      <w:pPr>
        <w:tabs>
          <w:tab w:val="left" w:pos="6660"/>
        </w:tabs>
        <w:spacing w:line="360" w:lineRule="auto"/>
        <w:ind w:right="-1"/>
        <w:jc w:val="both"/>
        <w:rPr>
          <w:rFonts w:ascii="Roboto" w:hAnsi="Roboto"/>
        </w:rPr>
      </w:pPr>
      <w:r>
        <w:rPr>
          <w:rFonts w:ascii="Roboto" w:hAnsi="Roboto"/>
        </w:rPr>
        <w:t xml:space="preserve">Zur Behebung eines Wasserrohrbruchs wird es erforderlich, den Oberhöchstädter Brunnenweg in Höhe von Hausnummer 22 vom 2. bis voraussichtlich 4. September für den Verkehr zu sperren. Für den Zeitraum der Arbeiten wird die Einbahnregelung aufgehoben, damit Anlieger von beiden Seiten bis zur Baustelle anfahren können. Darauf weist die Kronberger Stadtverwaltung hin und bittet um Beachtung. </w:t>
      </w: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324F" w14:textId="77777777" w:rsidR="00CE0A0A" w:rsidRDefault="00CE0A0A">
      <w:r>
        <w:separator/>
      </w:r>
    </w:p>
  </w:endnote>
  <w:endnote w:type="continuationSeparator" w:id="0">
    <w:p w14:paraId="0A499BE9" w14:textId="77777777" w:rsidR="00CE0A0A" w:rsidRDefault="00CE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6955" w14:textId="77777777" w:rsidR="00CE0A0A" w:rsidRDefault="00CE0A0A">
      <w:r>
        <w:separator/>
      </w:r>
    </w:p>
  </w:footnote>
  <w:footnote w:type="continuationSeparator" w:id="0">
    <w:p w14:paraId="51EA8A68" w14:textId="77777777" w:rsidR="00CE0A0A" w:rsidRDefault="00CE0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D7DF7"/>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D5DC9"/>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721F1"/>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87C97"/>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94</Words>
  <Characters>598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2026-09-01T13:56:00Z</dcterms:created>
  <dcterms:modified xsi:type="dcterms:W3CDTF">2026-09-01T13:56:00Z</dcterms:modified>
</cp:coreProperties>
</file>