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ABCE" w14:textId="77777777" w:rsidR="00F11E0D" w:rsidRDefault="00F11E0D">
      <w:pPr>
        <w:jc w:val="right"/>
        <w:rPr>
          <w:rFonts w:ascii="Verdana" w:hAnsi="Verdana"/>
        </w:rPr>
      </w:pPr>
    </w:p>
    <w:p w14:paraId="7255A3D2" w14:textId="77777777" w:rsidR="00F11E0D" w:rsidRDefault="00F11E0D">
      <w:pPr>
        <w:rPr>
          <w:rFonts w:ascii="Verdana" w:hAnsi="Verdana"/>
          <w:sz w:val="28"/>
        </w:rPr>
      </w:pPr>
    </w:p>
    <w:p w14:paraId="5A7AB303" w14:textId="77777777" w:rsidR="00F11E0D" w:rsidRDefault="00F11E0D">
      <w:pPr>
        <w:rPr>
          <w:rFonts w:ascii="Verdana" w:hAnsi="Verdana"/>
          <w:sz w:val="28"/>
        </w:rPr>
      </w:pPr>
    </w:p>
    <w:p w14:paraId="30326085" w14:textId="77777777" w:rsidR="00F11E0D" w:rsidRDefault="00F11E0D">
      <w:pPr>
        <w:rPr>
          <w:rFonts w:ascii="Verdana" w:hAnsi="Verdana"/>
          <w:sz w:val="28"/>
        </w:rPr>
      </w:pPr>
    </w:p>
    <w:p w14:paraId="17AD8D69" w14:textId="77777777" w:rsidR="00F11E0D" w:rsidRDefault="00F11E0D">
      <w:pPr>
        <w:rPr>
          <w:rFonts w:ascii="Verdana" w:hAnsi="Verdana"/>
          <w:sz w:val="20"/>
        </w:rPr>
      </w:pPr>
    </w:p>
    <w:p w14:paraId="7816A65F" w14:textId="77BD8C7C" w:rsidR="00F11E0D" w:rsidRDefault="008A4088">
      <w:pPr>
        <w:tabs>
          <w:tab w:val="left" w:pos="6690"/>
        </w:tabs>
        <w:jc w:val="right"/>
        <w:rPr>
          <w:rFonts w:ascii="Verdana" w:hAnsi="Verdana"/>
        </w:rPr>
      </w:pPr>
      <w:r>
        <w:rPr>
          <w:rFonts w:ascii="Verdana" w:hAnsi="Verdana"/>
        </w:rPr>
        <w:t xml:space="preserve">Münzenberg, den </w:t>
      </w:r>
      <w:r>
        <w:rPr>
          <w:rFonts w:ascii="Verdana" w:hAnsi="Verdana"/>
        </w:rPr>
        <w:fldChar w:fldCharType="begin"/>
      </w:r>
      <w:r>
        <w:rPr>
          <w:rFonts w:ascii="Verdana" w:hAnsi="Verdana"/>
        </w:rPr>
        <w:instrText xml:space="preserve"> TIME \@"dd\.MM\.yyyy" </w:instrText>
      </w:r>
      <w:r>
        <w:rPr>
          <w:rFonts w:ascii="Verdana" w:hAnsi="Verdana"/>
        </w:rPr>
        <w:fldChar w:fldCharType="separate"/>
      </w:r>
      <w:r w:rsidR="004A77CC">
        <w:rPr>
          <w:rFonts w:ascii="Verdana" w:hAnsi="Verdana"/>
          <w:noProof/>
        </w:rPr>
        <w:t>20.10.2026</w:t>
      </w:r>
      <w:r>
        <w:rPr>
          <w:rFonts w:ascii="Verdana" w:hAnsi="Verdana"/>
        </w:rPr>
        <w:fldChar w:fldCharType="end"/>
      </w:r>
    </w:p>
    <w:p w14:paraId="41F0D1BF" w14:textId="77777777" w:rsidR="001848F2" w:rsidRDefault="001848F2" w:rsidP="00D07AFE">
      <w:pPr>
        <w:rPr>
          <w:rFonts w:ascii="Verdana" w:hAnsi="Verdana"/>
          <w:sz w:val="28"/>
        </w:rPr>
      </w:pPr>
      <w:r w:rsidRPr="001848F2">
        <w:rPr>
          <w:rFonts w:ascii="Verdana" w:hAnsi="Verdana"/>
          <w:sz w:val="28"/>
        </w:rPr>
        <w:t>„Sternenkinder – Geliebt, vermisst, unvergessen!“</w:t>
      </w:r>
    </w:p>
    <w:p w14:paraId="7613690B" w14:textId="009CC98B" w:rsidR="00A14D87" w:rsidRDefault="008A4088" w:rsidP="00317D5F">
      <w:pPr>
        <w:rPr>
          <w:rFonts w:ascii="Verdana" w:hAnsi="Verdana"/>
        </w:rPr>
      </w:pPr>
      <w:r>
        <w:rPr>
          <w:rFonts w:ascii="Verdana" w:hAnsi="Verdana"/>
        </w:rPr>
        <w:t xml:space="preserve">Münzenberg (PM), den </w:t>
      </w:r>
      <w:r>
        <w:rPr>
          <w:rFonts w:ascii="Verdana" w:hAnsi="Verdana"/>
        </w:rPr>
        <w:fldChar w:fldCharType="begin"/>
      </w:r>
      <w:r>
        <w:rPr>
          <w:rFonts w:ascii="Verdana" w:hAnsi="Verdana"/>
        </w:rPr>
        <w:instrText xml:space="preserve"> TIME \@"d'. 'MMMM\ yyyy" </w:instrText>
      </w:r>
      <w:r>
        <w:rPr>
          <w:rFonts w:ascii="Verdana" w:hAnsi="Verdana"/>
        </w:rPr>
        <w:fldChar w:fldCharType="separate"/>
      </w:r>
      <w:r w:rsidR="004A77CC">
        <w:rPr>
          <w:rFonts w:ascii="Verdana" w:hAnsi="Verdana"/>
          <w:noProof/>
        </w:rPr>
        <w:t>20. Oktober 2026</w:t>
      </w:r>
      <w:r>
        <w:rPr>
          <w:rFonts w:ascii="Verdana" w:hAnsi="Verdana"/>
        </w:rPr>
        <w:fldChar w:fldCharType="end"/>
      </w:r>
      <w:r>
        <w:rPr>
          <w:rFonts w:ascii="Verdana" w:hAnsi="Verdana"/>
        </w:rPr>
        <w:t xml:space="preserve"> </w:t>
      </w:r>
      <w:r w:rsidR="00D16F3D">
        <w:rPr>
          <w:rFonts w:ascii="Verdana" w:hAnsi="Verdana"/>
        </w:rPr>
        <w:t>–</w:t>
      </w:r>
      <w:r w:rsidR="00FA717F">
        <w:rPr>
          <w:rFonts w:ascii="Verdana" w:hAnsi="Verdana"/>
        </w:rPr>
        <w:t xml:space="preserve"> </w:t>
      </w:r>
      <w:r w:rsidR="004A77CC">
        <w:rPr>
          <w:rFonts w:ascii="Verdana" w:hAnsi="Verdana"/>
        </w:rPr>
        <w:t>„</w:t>
      </w:r>
      <w:r w:rsidR="004846A8" w:rsidRPr="004846A8">
        <w:rPr>
          <w:rFonts w:ascii="Verdana" w:hAnsi="Verdana"/>
        </w:rPr>
        <w:t>Sternenkinder – Geliebt, vermisst, unvergessen!“</w:t>
      </w:r>
      <w:r w:rsidR="00A14D87">
        <w:rPr>
          <w:rFonts w:ascii="Verdana" w:hAnsi="Verdana"/>
        </w:rPr>
        <w:t xml:space="preserve"> – die Ausstellung löste bei vielen Besucher</w:t>
      </w:r>
      <w:r w:rsidR="0010089F" w:rsidRPr="00255745">
        <w:rPr>
          <w:rFonts w:ascii="Verdana" w:hAnsi="Verdana"/>
        </w:rPr>
        <w:t>n</w:t>
      </w:r>
      <w:r w:rsidR="00A14D87">
        <w:rPr>
          <w:rFonts w:ascii="Verdana" w:hAnsi="Verdana"/>
        </w:rPr>
        <w:t xml:space="preserve"> eine emotionale Achterbahnfahrt aus. Da waren einerseits die wunderschönen </w:t>
      </w:r>
      <w:r w:rsidR="008036A4">
        <w:rPr>
          <w:rFonts w:ascii="Verdana" w:hAnsi="Verdana"/>
        </w:rPr>
        <w:t>Sternenkinder-</w:t>
      </w:r>
      <w:r w:rsidR="00A14D87">
        <w:rPr>
          <w:rFonts w:ascii="Verdana" w:hAnsi="Verdana"/>
        </w:rPr>
        <w:t xml:space="preserve">Aufnahmen </w:t>
      </w:r>
      <w:r w:rsidR="0010089F" w:rsidRPr="00255745">
        <w:rPr>
          <w:rFonts w:ascii="Verdana" w:hAnsi="Verdana"/>
        </w:rPr>
        <w:t>u</w:t>
      </w:r>
      <w:r w:rsidR="00255745">
        <w:rPr>
          <w:rFonts w:ascii="Verdana" w:hAnsi="Verdana"/>
        </w:rPr>
        <w:t>nter</w:t>
      </w:r>
      <w:r w:rsidR="0010089F" w:rsidRPr="00255745">
        <w:rPr>
          <w:rFonts w:ascii="Verdana" w:hAnsi="Verdana"/>
        </w:rPr>
        <w:t xml:space="preserve"> a</w:t>
      </w:r>
      <w:r w:rsidR="00255745">
        <w:rPr>
          <w:rFonts w:ascii="Verdana" w:hAnsi="Verdana"/>
        </w:rPr>
        <w:t>nderem</w:t>
      </w:r>
      <w:r w:rsidR="0010089F" w:rsidRPr="00255745">
        <w:rPr>
          <w:rFonts w:ascii="Verdana" w:hAnsi="Verdana"/>
        </w:rPr>
        <w:t xml:space="preserve"> </w:t>
      </w:r>
      <w:r w:rsidR="008036A4">
        <w:rPr>
          <w:rFonts w:ascii="Verdana" w:hAnsi="Verdana"/>
        </w:rPr>
        <w:t>von</w:t>
      </w:r>
      <w:r w:rsidR="00A14D87">
        <w:rPr>
          <w:rFonts w:ascii="Verdana" w:hAnsi="Verdana"/>
        </w:rPr>
        <w:t xml:space="preserve"> </w:t>
      </w:r>
      <w:r w:rsidR="008036A4" w:rsidRPr="008036A4">
        <w:rPr>
          <w:rFonts w:ascii="Verdana" w:hAnsi="Verdana"/>
        </w:rPr>
        <w:t xml:space="preserve">Carmen Gerlach, Mandy Pause </w:t>
      </w:r>
      <w:r w:rsidR="008036A4">
        <w:rPr>
          <w:rFonts w:ascii="Verdana" w:hAnsi="Verdana"/>
        </w:rPr>
        <w:t xml:space="preserve">und </w:t>
      </w:r>
      <w:r w:rsidR="008036A4" w:rsidRPr="008036A4">
        <w:rPr>
          <w:rFonts w:ascii="Verdana" w:hAnsi="Verdana"/>
        </w:rPr>
        <w:t xml:space="preserve">Dennis Böcher </w:t>
      </w:r>
      <w:r w:rsidR="00B8543A">
        <w:rPr>
          <w:rFonts w:ascii="Verdana" w:hAnsi="Verdana"/>
        </w:rPr>
        <w:t xml:space="preserve">von </w:t>
      </w:r>
      <w:r w:rsidR="008036A4">
        <w:rPr>
          <w:rFonts w:ascii="Verdana" w:hAnsi="Verdana"/>
        </w:rPr>
        <w:t xml:space="preserve">der Stiftung </w:t>
      </w:r>
      <w:r w:rsidR="008036A4" w:rsidRPr="008036A4">
        <w:rPr>
          <w:rFonts w:ascii="Verdana" w:hAnsi="Verdana"/>
        </w:rPr>
        <w:t>„Dein Sternenkind“</w:t>
      </w:r>
      <w:r w:rsidR="008036A4">
        <w:rPr>
          <w:rFonts w:ascii="Verdana" w:hAnsi="Verdana"/>
        </w:rPr>
        <w:t>,</w:t>
      </w:r>
      <w:r w:rsidR="00A14D87">
        <w:rPr>
          <w:rFonts w:ascii="Verdana" w:hAnsi="Verdana"/>
        </w:rPr>
        <w:t xml:space="preserve"> </w:t>
      </w:r>
      <w:r w:rsidR="008036A4" w:rsidRPr="00A14D87">
        <w:rPr>
          <w:rFonts w:ascii="Verdana" w:hAnsi="Verdana"/>
        </w:rPr>
        <w:t>die</w:t>
      </w:r>
      <w:r w:rsidR="008036A4">
        <w:rPr>
          <w:rFonts w:ascii="Verdana" w:hAnsi="Verdana"/>
        </w:rPr>
        <w:t xml:space="preserve"> vor allem die</w:t>
      </w:r>
      <w:r w:rsidR="008036A4" w:rsidRPr="00A14D87">
        <w:rPr>
          <w:rFonts w:ascii="Verdana" w:hAnsi="Verdana"/>
        </w:rPr>
        <w:t xml:space="preserve"> tiefe Liebe zu den zu früh verstorbenen Kindern einfühlsam widerspiegel</w:t>
      </w:r>
      <w:r w:rsidR="008036A4">
        <w:rPr>
          <w:rFonts w:ascii="Verdana" w:hAnsi="Verdana"/>
        </w:rPr>
        <w:t>te</w:t>
      </w:r>
      <w:r w:rsidR="008036A4" w:rsidRPr="00A14D87">
        <w:rPr>
          <w:rFonts w:ascii="Verdana" w:hAnsi="Verdana"/>
        </w:rPr>
        <w:t>n.</w:t>
      </w:r>
      <w:r w:rsidR="008036A4">
        <w:rPr>
          <w:rFonts w:ascii="Verdana" w:hAnsi="Verdana"/>
        </w:rPr>
        <w:t xml:space="preserve"> </w:t>
      </w:r>
      <w:r w:rsidR="00A14D87">
        <w:rPr>
          <w:rFonts w:ascii="Verdana" w:hAnsi="Verdana"/>
        </w:rPr>
        <w:t xml:space="preserve">Und da war andererseits die Traurigkeit, weil jedem bewusst war – hier sieht man die ersten und gleichzeitig letzten </w:t>
      </w:r>
      <w:r w:rsidR="008036A4">
        <w:rPr>
          <w:rFonts w:ascii="Verdana" w:hAnsi="Verdana"/>
        </w:rPr>
        <w:t>Familienfotos der Sternenkind-Familien.</w:t>
      </w:r>
    </w:p>
    <w:p w14:paraId="2E3F3823" w14:textId="0ABE4384" w:rsidR="004846A8" w:rsidRDefault="004846A8" w:rsidP="00317D5F">
      <w:pPr>
        <w:rPr>
          <w:rFonts w:ascii="Verdana" w:hAnsi="Verdana"/>
        </w:rPr>
      </w:pPr>
      <w:r w:rsidRPr="004846A8">
        <w:rPr>
          <w:rFonts w:ascii="Verdana" w:hAnsi="Verdana"/>
        </w:rPr>
        <w:t xml:space="preserve">Wenn ein Kind während der Schwangerschaft, der Geburt oder kurz danach </w:t>
      </w:r>
      <w:r w:rsidR="0010089F" w:rsidRPr="00255745">
        <w:rPr>
          <w:rFonts w:ascii="Verdana" w:hAnsi="Verdana"/>
        </w:rPr>
        <w:t>ver</w:t>
      </w:r>
      <w:r w:rsidRPr="004846A8">
        <w:rPr>
          <w:rFonts w:ascii="Verdana" w:hAnsi="Verdana"/>
        </w:rPr>
        <w:t xml:space="preserve">stirbt, bricht für die betroffenen Familien eine Welt zusammen. Nicht nur das sehnlichst erwartete Kind geht verloren, sondern mit ihm auch alle gemeinsamen Träume, Hoffnungen und Zukunftsvorstellungen. Um diesem oft tabuisierten und in der Öffentlichkeit zu häufig verdrängten Thema einen geschützten Raum zu geben, </w:t>
      </w:r>
      <w:r w:rsidR="00A14D87">
        <w:rPr>
          <w:rFonts w:ascii="Verdana" w:hAnsi="Verdana"/>
        </w:rPr>
        <w:t>hatte</w:t>
      </w:r>
      <w:r w:rsidRPr="004846A8">
        <w:rPr>
          <w:rFonts w:ascii="Verdana" w:hAnsi="Verdana"/>
        </w:rPr>
        <w:t xml:space="preserve"> die Stadt Münzenberg vom 16. bis 18. Oktober 2026 zu einer ganz besonderen Ausstellung und Begegnung ins historische Rathaus ein</w:t>
      </w:r>
      <w:r w:rsidR="00A14D87">
        <w:rPr>
          <w:rFonts w:ascii="Verdana" w:hAnsi="Verdana"/>
        </w:rPr>
        <w:t>geladen</w:t>
      </w:r>
      <w:r w:rsidRPr="004846A8">
        <w:rPr>
          <w:rFonts w:ascii="Verdana" w:hAnsi="Verdana"/>
        </w:rPr>
        <w:t>.</w:t>
      </w:r>
    </w:p>
    <w:p w14:paraId="60CA7117" w14:textId="756B748F" w:rsidR="004846A8" w:rsidRDefault="00A14D87" w:rsidP="00317D5F">
      <w:pPr>
        <w:rPr>
          <w:rFonts w:ascii="Verdana" w:hAnsi="Verdana"/>
        </w:rPr>
      </w:pPr>
      <w:r>
        <w:rPr>
          <w:rFonts w:ascii="Verdana" w:hAnsi="Verdana"/>
        </w:rPr>
        <w:t>Bürgermeisterin Dr. Isabell Tammer eröffnete die Ausstellung und dankte ganz b</w:t>
      </w:r>
      <w:r w:rsidRPr="00A14D87">
        <w:rPr>
          <w:rFonts w:ascii="Verdana" w:hAnsi="Verdana"/>
        </w:rPr>
        <w:t>esonders Melanie Sames</w:t>
      </w:r>
      <w:r>
        <w:rPr>
          <w:rFonts w:ascii="Verdana" w:hAnsi="Verdana"/>
        </w:rPr>
        <w:t xml:space="preserve"> (Friedhofsamt), die</w:t>
      </w:r>
      <w:r w:rsidRPr="00A14D87">
        <w:rPr>
          <w:rFonts w:ascii="Verdana" w:hAnsi="Verdana"/>
        </w:rPr>
        <w:t xml:space="preserve"> sich dafür starkgemacht</w:t>
      </w:r>
      <w:r>
        <w:rPr>
          <w:rFonts w:ascii="Verdana" w:hAnsi="Verdana"/>
        </w:rPr>
        <w:t xml:space="preserve"> hatte</w:t>
      </w:r>
      <w:r w:rsidRPr="00A14D87">
        <w:rPr>
          <w:rFonts w:ascii="Verdana" w:hAnsi="Verdana"/>
        </w:rPr>
        <w:t>, dass dieses wichtige Thema in Münzenberg eine sichtbare Bühne erhält. Dank ihres Engagements bei der Vorbereitung und Durchführung wurde das historische Rathaus an diesen Tagen zu einem Ort der Zuflucht, des Trostes und der Begegnung, der Berührungsängste abbaut</w:t>
      </w:r>
      <w:r>
        <w:rPr>
          <w:rFonts w:ascii="Verdana" w:hAnsi="Verdana"/>
        </w:rPr>
        <w:t>e</w:t>
      </w:r>
      <w:r w:rsidRPr="00A14D87">
        <w:rPr>
          <w:rFonts w:ascii="Verdana" w:hAnsi="Verdana"/>
        </w:rPr>
        <w:t xml:space="preserve"> und betroffenen Familien zeigt</w:t>
      </w:r>
      <w:r>
        <w:rPr>
          <w:rFonts w:ascii="Verdana" w:hAnsi="Verdana"/>
        </w:rPr>
        <w:t>e</w:t>
      </w:r>
      <w:r w:rsidRPr="00A14D87">
        <w:rPr>
          <w:rFonts w:ascii="Verdana" w:hAnsi="Verdana"/>
        </w:rPr>
        <w:t>: „Ihr seid nicht allein!“</w:t>
      </w:r>
    </w:p>
    <w:p w14:paraId="56D4FAFA" w14:textId="627DAA3C" w:rsidR="00A14D87" w:rsidRDefault="00A14D87" w:rsidP="00317D5F">
      <w:pPr>
        <w:rPr>
          <w:rFonts w:ascii="Verdana" w:hAnsi="Verdana"/>
        </w:rPr>
      </w:pPr>
      <w:r w:rsidRPr="00A14D87">
        <w:rPr>
          <w:rFonts w:ascii="Verdana" w:hAnsi="Verdana"/>
        </w:rPr>
        <w:t xml:space="preserve">Ein zentraler Höhepunkt des Wochenendes war die bewegende Gesprächsrunde am Sonntag unter dem Motto „Einblicke – Rückblicke – Ausblicke“. </w:t>
      </w:r>
      <w:r>
        <w:rPr>
          <w:rFonts w:ascii="Verdana" w:hAnsi="Verdana"/>
        </w:rPr>
        <w:t xml:space="preserve">Im voll besetzten Foyer des Historischen Rathauses begegneten die Gäste </w:t>
      </w:r>
      <w:r w:rsidRPr="00A14D87">
        <w:rPr>
          <w:rFonts w:ascii="Verdana" w:hAnsi="Verdana"/>
        </w:rPr>
        <w:t>Sternenkind</w:t>
      </w:r>
      <w:r w:rsidR="002B130E">
        <w:rPr>
          <w:rFonts w:ascii="Verdana" w:hAnsi="Verdana"/>
        </w:rPr>
        <w:t xml:space="preserve">ern und ihren </w:t>
      </w:r>
      <w:r w:rsidR="0010089F" w:rsidRPr="00255745">
        <w:rPr>
          <w:rFonts w:ascii="Verdana" w:hAnsi="Verdana"/>
        </w:rPr>
        <w:t>Familien</w:t>
      </w:r>
      <w:r w:rsidR="002B130E">
        <w:rPr>
          <w:rFonts w:ascii="Verdana" w:hAnsi="Verdana"/>
        </w:rPr>
        <w:t xml:space="preserve">. </w:t>
      </w:r>
      <w:r w:rsidRPr="00A14D87">
        <w:rPr>
          <w:rFonts w:ascii="Verdana" w:hAnsi="Verdana"/>
        </w:rPr>
        <w:t>Zehn Mitwirkende</w:t>
      </w:r>
      <w:r w:rsidR="0010089F">
        <w:rPr>
          <w:rFonts w:ascii="Verdana" w:hAnsi="Verdana"/>
        </w:rPr>
        <w:t xml:space="preserve"> </w:t>
      </w:r>
      <w:r>
        <w:rPr>
          <w:rFonts w:ascii="Verdana" w:hAnsi="Verdana"/>
        </w:rPr>
        <w:t>ließen</w:t>
      </w:r>
      <w:r w:rsidRPr="00A14D87">
        <w:rPr>
          <w:rFonts w:ascii="Verdana" w:hAnsi="Verdana"/>
        </w:rPr>
        <w:t xml:space="preserve"> </w:t>
      </w:r>
      <w:r w:rsidR="002B130E">
        <w:rPr>
          <w:rFonts w:ascii="Verdana" w:hAnsi="Verdana"/>
        </w:rPr>
        <w:t>die Menschen</w:t>
      </w:r>
      <w:r w:rsidRPr="00A14D87">
        <w:rPr>
          <w:rFonts w:ascii="Verdana" w:hAnsi="Verdana"/>
        </w:rPr>
        <w:t xml:space="preserve"> an ihren </w:t>
      </w:r>
      <w:r w:rsidR="002B130E">
        <w:rPr>
          <w:rFonts w:ascii="Verdana" w:hAnsi="Verdana"/>
        </w:rPr>
        <w:t>Erfahrungen</w:t>
      </w:r>
      <w:r w:rsidRPr="00A14D87">
        <w:rPr>
          <w:rFonts w:ascii="Verdana" w:hAnsi="Verdana"/>
        </w:rPr>
        <w:t xml:space="preserve"> teilhaben. </w:t>
      </w:r>
      <w:r w:rsidR="00A32231">
        <w:rPr>
          <w:rFonts w:ascii="Verdana" w:hAnsi="Verdana"/>
        </w:rPr>
        <w:t xml:space="preserve">Melanie Sames (Friedhofsamt) dankte allen Beteiligten für den Mut, mit ihrer Geschichte an die Öffentlichkeit zu gehen. </w:t>
      </w:r>
      <w:r w:rsidRPr="00A14D87">
        <w:rPr>
          <w:rFonts w:ascii="Verdana" w:hAnsi="Verdana"/>
        </w:rPr>
        <w:t xml:space="preserve">Mit </w:t>
      </w:r>
      <w:r w:rsidRPr="00A14D87">
        <w:rPr>
          <w:rFonts w:ascii="Verdana" w:hAnsi="Verdana"/>
        </w:rPr>
        <w:lastRenderedPageBreak/>
        <w:t xml:space="preserve">dabei </w:t>
      </w:r>
      <w:r w:rsidR="002B130E">
        <w:rPr>
          <w:rFonts w:ascii="Verdana" w:hAnsi="Verdana"/>
        </w:rPr>
        <w:t>waren</w:t>
      </w:r>
      <w:r w:rsidRPr="00A14D87">
        <w:rPr>
          <w:rFonts w:ascii="Verdana" w:hAnsi="Verdana"/>
        </w:rPr>
        <w:t xml:space="preserve">: Katja Steinert (Hebamme), Carmen Gerlach (Sternenkind-Mama + Fotografin für die Stiftung „Dein Sternenkind“), Mandy Pause (Fotografin bei „Dein Sternenkind“), Dennis Böcher (Sternenkind-Papa + Fotograf für „Dein Sternenkind“), Lena und Tom Keller (Eltern von 2 Sternenkindern), Doris Petry (Mama von 3 Sternenkindern) sowie Bea (Sternenkind-Mama + Leiterin der Selbsthilfegruppe „Sternenkinder Wetterau“), Renate Korte (Sternenkind-Mama + Leiterin „Gesprächskreis Sternenkinder“ in Friedberg) und Jessica Hefner (Co-Gründerin Verein „Unsere Sternenkinder Hessen e.V.“, Trauerbegleiterin + Mama von 3 Sternenkindern). </w:t>
      </w:r>
    </w:p>
    <w:p w14:paraId="662BF936" w14:textId="5FD432BD" w:rsidR="002B130E" w:rsidRDefault="00B8543A" w:rsidP="00317D5F">
      <w:pPr>
        <w:rPr>
          <w:rFonts w:ascii="Verdana" w:hAnsi="Verdana"/>
        </w:rPr>
      </w:pPr>
      <w:r>
        <w:rPr>
          <w:rFonts w:ascii="Verdana" w:hAnsi="Verdana"/>
        </w:rPr>
        <w:t>Fazit der Sternenkinder-Ausstellung: Ein erster wichtiger Schritt ist getan um betroffene Familien besser zu unterstützen</w:t>
      </w:r>
      <w:r w:rsidR="00B140B5">
        <w:rPr>
          <w:rFonts w:ascii="Verdana" w:hAnsi="Verdana"/>
        </w:rPr>
        <w:t>,</w:t>
      </w:r>
      <w:r>
        <w:rPr>
          <w:rFonts w:ascii="Verdana" w:hAnsi="Verdana"/>
        </w:rPr>
        <w:t xml:space="preserve"> </w:t>
      </w:r>
      <w:r w:rsidR="00B140B5">
        <w:rPr>
          <w:rFonts w:ascii="Verdana" w:hAnsi="Verdana"/>
        </w:rPr>
        <w:t>d</w:t>
      </w:r>
      <w:r>
        <w:rPr>
          <w:rFonts w:ascii="Verdana" w:hAnsi="Verdana"/>
        </w:rPr>
        <w:t>och bleibt noch viel zu tun. Gesellschaft, medizinisches Personal und Politik sind in der Verantwortung, verlässliche Strukturen, einheitliche Konzepte für stille Geburten oder palliative Entbindungen sowie funktionierende Netzwerke aufzubauen. „Mehr miteinander, weniger wegschauen und mitfühlende Begleitung trauernder Eltern“, das waren die übereinstimmenden Herzenswünsche aller Teilnehmenden an der Gesprächsrunde zur Ausstellung „Sternenkinder“. Mit einer Schweigeminute für alle Sternenkinder ging am Sonntag ein</w:t>
      </w:r>
      <w:r w:rsidR="00B140B5">
        <w:rPr>
          <w:rFonts w:ascii="Verdana" w:hAnsi="Verdana"/>
        </w:rPr>
        <w:t>e</w:t>
      </w:r>
      <w:r>
        <w:rPr>
          <w:rFonts w:ascii="Verdana" w:hAnsi="Verdana"/>
        </w:rPr>
        <w:t xml:space="preserve"> bewegende Veranstaltung zu Ende.</w:t>
      </w:r>
    </w:p>
    <w:p w14:paraId="1CF29426" w14:textId="77777777" w:rsidR="00B8543A" w:rsidRDefault="00B8543A" w:rsidP="00317D5F">
      <w:pPr>
        <w:rPr>
          <w:rFonts w:ascii="Verdana" w:hAnsi="Verdana"/>
        </w:rPr>
      </w:pPr>
    </w:p>
    <w:p w14:paraId="59DAA6EB" w14:textId="2DB170BC" w:rsidR="00B8543A" w:rsidRPr="00B8543A" w:rsidRDefault="00B8543A" w:rsidP="00B8543A">
      <w:pPr>
        <w:rPr>
          <w:rFonts w:ascii="Verdana" w:hAnsi="Verdana"/>
        </w:rPr>
      </w:pPr>
      <w:r w:rsidRPr="00B8543A">
        <w:rPr>
          <w:rFonts w:ascii="Verdana" w:hAnsi="Verdana"/>
          <w:noProof/>
        </w:rPr>
        <w:drawing>
          <wp:inline distT="0" distB="0" distL="0" distR="0" wp14:anchorId="0956968F" wp14:editId="0F73B9F0">
            <wp:extent cx="2655279" cy="1990874"/>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4337" cy="1997666"/>
                    </a:xfrm>
                    <a:prstGeom prst="rect">
                      <a:avLst/>
                    </a:prstGeom>
                    <a:noFill/>
                    <a:ln>
                      <a:noFill/>
                    </a:ln>
                  </pic:spPr>
                </pic:pic>
              </a:graphicData>
            </a:graphic>
          </wp:inline>
        </w:drawing>
      </w:r>
    </w:p>
    <w:p w14:paraId="5A22F4E5" w14:textId="7B4B2F73" w:rsidR="00B8543A" w:rsidRDefault="00B8543A" w:rsidP="00317D5F">
      <w:pPr>
        <w:rPr>
          <w:rFonts w:ascii="Verdana" w:hAnsi="Verdana"/>
        </w:rPr>
      </w:pPr>
      <w:r>
        <w:rPr>
          <w:rFonts w:ascii="Verdana" w:hAnsi="Verdana"/>
        </w:rPr>
        <w:t>Bürgermeisterin Dr. Isabell Tammer und Melanie Sames (Friedhofsamt) eröffneten gemeinsam mit den Fotografen der Stiftung „Dein Sternenkind“ die Ausstellung im Historischen Rathaus</w:t>
      </w:r>
      <w:r w:rsidR="00A32231">
        <w:rPr>
          <w:rFonts w:ascii="Verdana" w:hAnsi="Verdana"/>
        </w:rPr>
        <w:t xml:space="preserve"> Münzenberg</w:t>
      </w:r>
      <w:r>
        <w:rPr>
          <w:rFonts w:ascii="Verdana" w:hAnsi="Verdana"/>
        </w:rPr>
        <w:t xml:space="preserve">. Von links: </w:t>
      </w:r>
      <w:r w:rsidR="00A32231" w:rsidRPr="00B8543A">
        <w:rPr>
          <w:rFonts w:ascii="Verdana" w:hAnsi="Verdana"/>
        </w:rPr>
        <w:t>Dennis Böcher</w:t>
      </w:r>
      <w:r w:rsidR="00A32231">
        <w:rPr>
          <w:rFonts w:ascii="Verdana" w:hAnsi="Verdana"/>
        </w:rPr>
        <w:t xml:space="preserve">, Dr. Isabell Tammer, Melanie Sames, Mandy Pause und </w:t>
      </w:r>
      <w:r w:rsidRPr="00B8543A">
        <w:rPr>
          <w:rFonts w:ascii="Verdana" w:hAnsi="Verdana"/>
        </w:rPr>
        <w:t>Carmen Gerlach.</w:t>
      </w:r>
    </w:p>
    <w:p w14:paraId="1DC5F973" w14:textId="77777777" w:rsidR="00B8543A" w:rsidRDefault="00B8543A" w:rsidP="00317D5F">
      <w:pPr>
        <w:rPr>
          <w:rFonts w:ascii="Verdana" w:hAnsi="Verdana"/>
        </w:rPr>
      </w:pPr>
    </w:p>
    <w:p w14:paraId="2C77834D" w14:textId="366D64F1" w:rsidR="00B8543A" w:rsidRDefault="00B8543A" w:rsidP="00317D5F">
      <w:pPr>
        <w:rPr>
          <w:rFonts w:ascii="Verdana" w:hAnsi="Verdana"/>
        </w:rPr>
      </w:pPr>
      <w:r>
        <w:rPr>
          <w:noProof/>
        </w:rPr>
        <w:lastRenderedPageBreak/>
        <w:drawing>
          <wp:inline distT="0" distB="0" distL="0" distR="0" wp14:anchorId="2084AD98" wp14:editId="6E0FF235">
            <wp:extent cx="3669221" cy="2752725"/>
            <wp:effectExtent l="0" t="0" r="762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0925" cy="2754003"/>
                    </a:xfrm>
                    <a:prstGeom prst="rect">
                      <a:avLst/>
                    </a:prstGeom>
                    <a:noFill/>
                    <a:ln>
                      <a:noFill/>
                    </a:ln>
                  </pic:spPr>
                </pic:pic>
              </a:graphicData>
            </a:graphic>
          </wp:inline>
        </w:drawing>
      </w:r>
    </w:p>
    <w:p w14:paraId="5C9AF7F8" w14:textId="0B786A09" w:rsidR="00A32231" w:rsidRDefault="00A32231" w:rsidP="00317D5F">
      <w:pPr>
        <w:rPr>
          <w:rFonts w:ascii="Verdana" w:hAnsi="Verdana"/>
        </w:rPr>
      </w:pPr>
      <w:r>
        <w:rPr>
          <w:rFonts w:ascii="Verdana" w:hAnsi="Verdana"/>
        </w:rPr>
        <w:t>Die Sternenkinder-Ausstellung bot einen geschützten Raum für intensive Gespräche.</w:t>
      </w:r>
    </w:p>
    <w:p w14:paraId="6FE001ED" w14:textId="77777777" w:rsidR="00B8543A" w:rsidRDefault="00B8543A" w:rsidP="00317D5F">
      <w:pPr>
        <w:rPr>
          <w:rFonts w:ascii="Verdana" w:hAnsi="Verdana"/>
        </w:rPr>
      </w:pPr>
    </w:p>
    <w:p w14:paraId="159645B8" w14:textId="62B1727B" w:rsidR="00B8543A" w:rsidRDefault="00B8543A" w:rsidP="00317D5F">
      <w:pPr>
        <w:rPr>
          <w:rFonts w:ascii="Verdana" w:hAnsi="Verdana"/>
        </w:rPr>
      </w:pPr>
      <w:r>
        <w:rPr>
          <w:noProof/>
        </w:rPr>
        <w:drawing>
          <wp:inline distT="0" distB="0" distL="0" distR="0" wp14:anchorId="05C84122" wp14:editId="719EA43F">
            <wp:extent cx="4808220" cy="360722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3874" cy="3611466"/>
                    </a:xfrm>
                    <a:prstGeom prst="rect">
                      <a:avLst/>
                    </a:prstGeom>
                    <a:noFill/>
                    <a:ln>
                      <a:noFill/>
                    </a:ln>
                  </pic:spPr>
                </pic:pic>
              </a:graphicData>
            </a:graphic>
          </wp:inline>
        </w:drawing>
      </w:r>
    </w:p>
    <w:p w14:paraId="518A5C48" w14:textId="3AEE35BC" w:rsidR="00B8543A" w:rsidRPr="00317D5F" w:rsidRDefault="00A32231" w:rsidP="00317D5F">
      <w:pPr>
        <w:rPr>
          <w:rFonts w:ascii="Verdana" w:hAnsi="Verdana"/>
        </w:rPr>
      </w:pPr>
      <w:r>
        <w:rPr>
          <w:rFonts w:ascii="Verdana" w:hAnsi="Verdana"/>
        </w:rPr>
        <w:t xml:space="preserve">Tiefe und sehr emotionale Einblicke zum Thema Sternenkind vermittelten die zehn Mitwirkenden an der Gesprächsrunde </w:t>
      </w:r>
      <w:r w:rsidRPr="00A32231">
        <w:rPr>
          <w:rFonts w:ascii="Verdana" w:hAnsi="Verdana"/>
        </w:rPr>
        <w:t>„Einblicke – Rückblicke – Ausblicke“.</w:t>
      </w:r>
    </w:p>
    <w:sectPr w:rsidR="00B8543A" w:rsidRPr="00317D5F">
      <w:footerReference w:type="default" r:id="rId10"/>
      <w:headerReference w:type="first" r:id="rId11"/>
      <w:pgSz w:w="11906" w:h="16838"/>
      <w:pgMar w:top="1417" w:right="1417" w:bottom="1134" w:left="1417"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77687" w14:textId="77777777" w:rsidR="001F1615" w:rsidRDefault="001F1615">
      <w:pPr>
        <w:spacing w:after="0" w:line="240" w:lineRule="auto"/>
      </w:pPr>
      <w:r>
        <w:separator/>
      </w:r>
    </w:p>
  </w:endnote>
  <w:endnote w:type="continuationSeparator" w:id="0">
    <w:p w14:paraId="7552C95D" w14:textId="77777777" w:rsidR="001F1615" w:rsidRDefault="001F1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431650"/>
      <w:docPartObj>
        <w:docPartGallery w:val="Page Numbers (Bottom of Page)"/>
        <w:docPartUnique/>
      </w:docPartObj>
    </w:sdtPr>
    <w:sdtEndPr/>
    <w:sdtContent>
      <w:p w14:paraId="790463D3" w14:textId="77777777" w:rsidR="00F11E0D" w:rsidRDefault="008A4088">
        <w:pPr>
          <w:pStyle w:val="Fuzeile"/>
          <w:jc w:val="right"/>
        </w:pPr>
        <w:r>
          <w:fldChar w:fldCharType="begin"/>
        </w:r>
        <w:r>
          <w:instrText xml:space="preserve"> PAGE </w:instrText>
        </w:r>
        <w:r>
          <w:fldChar w:fldCharType="separate"/>
        </w:r>
        <w:r>
          <w:t>0</w:t>
        </w:r>
        <w:r>
          <w:fldChar w:fldCharType="end"/>
        </w:r>
      </w:p>
    </w:sdtContent>
  </w:sdt>
  <w:p w14:paraId="38767F61" w14:textId="77777777" w:rsidR="00F11E0D" w:rsidRDefault="00F11E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38266" w14:textId="77777777" w:rsidR="001F1615" w:rsidRDefault="001F1615">
      <w:pPr>
        <w:spacing w:after="0" w:line="240" w:lineRule="auto"/>
      </w:pPr>
      <w:r>
        <w:separator/>
      </w:r>
    </w:p>
  </w:footnote>
  <w:footnote w:type="continuationSeparator" w:id="0">
    <w:p w14:paraId="71842318" w14:textId="77777777" w:rsidR="001F1615" w:rsidRDefault="001F1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AD7F" w14:textId="77777777" w:rsidR="00F11E0D" w:rsidRDefault="008A4088">
    <w:pPr>
      <w:tabs>
        <w:tab w:val="center" w:pos="4536"/>
        <w:tab w:val="right" w:pos="9072"/>
      </w:tabs>
      <w:spacing w:after="0" w:line="240" w:lineRule="auto"/>
      <w:jc w:val="both"/>
    </w:pPr>
    <w:r>
      <w:rPr>
        <w:noProof/>
        <w:lang w:eastAsia="de-DE"/>
      </w:rPr>
      <w:drawing>
        <wp:anchor distT="0" distB="0" distL="114300" distR="114300" simplePos="0" relativeHeight="4" behindDoc="1" locked="0" layoutInCell="0" allowOverlap="1" wp14:anchorId="5374AFA7" wp14:editId="3E838B2F">
          <wp:simplePos x="0" y="0"/>
          <wp:positionH relativeFrom="margin">
            <wp:posOffset>4367530</wp:posOffset>
          </wp:positionH>
          <wp:positionV relativeFrom="margin">
            <wp:posOffset>-889000</wp:posOffset>
          </wp:positionV>
          <wp:extent cx="1657350" cy="590550"/>
          <wp:effectExtent l="0" t="0" r="0" b="0"/>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1"/>
                  <a:stretch>
                    <a:fillRect/>
                  </a:stretch>
                </pic:blipFill>
                <pic:spPr bwMode="auto">
                  <a:xfrm>
                    <a:off x="0" y="0"/>
                    <a:ext cx="1657350" cy="590550"/>
                  </a:xfrm>
                  <a:prstGeom prst="rect">
                    <a:avLst/>
                  </a:prstGeom>
                </pic:spPr>
              </pic:pic>
            </a:graphicData>
          </a:graphic>
        </wp:anchor>
      </w:drawing>
    </w:r>
    <w:r>
      <w:rPr>
        <w:rFonts w:ascii="Verdana" w:hAnsi="Verdana"/>
        <w:b/>
        <w:sz w:val="36"/>
      </w:rPr>
      <w:t>Presseinformation</w:t>
    </w:r>
  </w:p>
  <w:p w14:paraId="6DEAADF0" w14:textId="77777777" w:rsidR="00F11E0D" w:rsidRDefault="00F11E0D">
    <w:pPr>
      <w:tabs>
        <w:tab w:val="center" w:pos="4536"/>
        <w:tab w:val="right" w:pos="9072"/>
      </w:tabs>
      <w:spacing w:after="0" w:line="240" w:lineRule="auto"/>
      <w:jc w:val="right"/>
      <w:rPr>
        <w:rFonts w:ascii="Verdana" w:hAnsi="Verdana"/>
        <w:b/>
        <w:sz w:val="36"/>
      </w:rPr>
    </w:pPr>
  </w:p>
  <w:p w14:paraId="5F1FB0FE" w14:textId="77777777" w:rsidR="00F11E0D" w:rsidRDefault="00F11E0D">
    <w:pPr>
      <w:tabs>
        <w:tab w:val="center" w:pos="4536"/>
        <w:tab w:val="right" w:pos="9072"/>
      </w:tabs>
      <w:spacing w:after="0" w:line="240" w:lineRule="auto"/>
    </w:pPr>
  </w:p>
  <w:p w14:paraId="5DD5F430" w14:textId="77777777" w:rsidR="00F11E0D" w:rsidRDefault="00F11E0D">
    <w:pPr>
      <w:tabs>
        <w:tab w:val="center" w:pos="4536"/>
        <w:tab w:val="right" w:pos="9072"/>
      </w:tabs>
      <w:spacing w:after="0" w:line="240" w:lineRule="auto"/>
    </w:pPr>
  </w:p>
  <w:p w14:paraId="7405AF33" w14:textId="77777777" w:rsidR="00F11E0D" w:rsidRDefault="008A4088">
    <w:pPr>
      <w:pStyle w:val="Kopfzeile"/>
    </w:pPr>
    <w:r>
      <w:rPr>
        <w:noProof/>
        <w:lang w:eastAsia="de-DE"/>
      </w:rPr>
      <mc:AlternateContent>
        <mc:Choice Requires="wps">
          <w:drawing>
            <wp:anchor distT="45720" distB="52705" distL="113665" distR="123190" simplePos="0" relativeHeight="2" behindDoc="1" locked="0" layoutInCell="0" allowOverlap="1" wp14:anchorId="577F6B08" wp14:editId="4E39ED65">
              <wp:simplePos x="0" y="0"/>
              <wp:positionH relativeFrom="margin">
                <wp:posOffset>4081780</wp:posOffset>
              </wp:positionH>
              <wp:positionV relativeFrom="paragraph">
                <wp:posOffset>9525</wp:posOffset>
              </wp:positionV>
              <wp:extent cx="2124075" cy="1523365"/>
              <wp:effectExtent l="635" t="635" r="0" b="0"/>
              <wp:wrapSquare wrapText="bothSides"/>
              <wp:docPr id="2" name="Textfeld 2"/>
              <wp:cNvGraphicFramePr/>
              <a:graphic xmlns:a="http://schemas.openxmlformats.org/drawingml/2006/main">
                <a:graphicData uri="http://schemas.microsoft.com/office/word/2010/wordprocessingShape">
                  <wps:wsp>
                    <wps:cNvSpPr/>
                    <wps:spPr>
                      <a:xfrm>
                        <a:off x="0" y="0"/>
                        <a:ext cx="2124000" cy="152352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1F550D37"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rPr>
                          </w:pPr>
                          <w:r>
                            <w:rPr>
                              <w:rFonts w:ascii="Verdana" w:eastAsia="Times New Roman" w:hAnsi="Verdana" w:cs="Arial"/>
                              <w:color w:val="808080"/>
                              <w:sz w:val="18"/>
                              <w:szCs w:val="18"/>
                            </w:rPr>
                            <w:t>Hauptstraße 22</w:t>
                          </w:r>
                          <w:r>
                            <w:rPr>
                              <w:rFonts w:ascii="Verdana" w:eastAsia="Times New Roman" w:hAnsi="Verdana" w:cs="Arial"/>
                              <w:color w:val="808080"/>
                              <w:sz w:val="18"/>
                              <w:szCs w:val="18"/>
                            </w:rPr>
                            <w:br/>
                            <w:t>35516 Münzenberg</w:t>
                          </w:r>
                          <w:r>
                            <w:rPr>
                              <w:rFonts w:ascii="Verdana" w:eastAsia="Times New Roman" w:hAnsi="Verdana" w:cs="Arial"/>
                              <w:color w:val="808080"/>
                              <w:sz w:val="18"/>
                              <w:szCs w:val="18"/>
                            </w:rPr>
                            <w:br/>
                            <w:t>im Stadtteil Gambach</w:t>
                          </w:r>
                        </w:p>
                        <w:p w14:paraId="1CE8C270"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lang w:val="fr-FR"/>
                            </w:rPr>
                          </w:pPr>
                          <w:r>
                            <w:rPr>
                              <w:rFonts w:ascii="Verdana" w:eastAsia="Times New Roman" w:hAnsi="Verdana" w:cs="Arial"/>
                              <w:color w:val="808080"/>
                              <w:sz w:val="18"/>
                              <w:szCs w:val="18"/>
                              <w:lang w:val="fr-FR"/>
                            </w:rPr>
                            <w:t>Fon: 06033 - 96030</w:t>
                          </w:r>
                          <w:r>
                            <w:rPr>
                              <w:rFonts w:ascii="Verdana" w:eastAsia="Times New Roman" w:hAnsi="Verdana" w:cs="Arial"/>
                              <w:color w:val="808080"/>
                              <w:sz w:val="18"/>
                              <w:szCs w:val="18"/>
                              <w:lang w:val="fr-FR"/>
                            </w:rPr>
                            <w:br/>
                            <w:t>Fax: 06033 - 960350</w:t>
                          </w:r>
                          <w:r>
                            <w:rPr>
                              <w:rFonts w:ascii="Verdana" w:eastAsia="Times New Roman" w:hAnsi="Verdana" w:cs="Arial"/>
                              <w:b/>
                              <w:color w:val="808080"/>
                              <w:sz w:val="18"/>
                              <w:szCs w:val="18"/>
                              <w:lang w:val="fr-FR"/>
                            </w:rPr>
                            <w:br/>
                          </w:r>
                          <w:hyperlink r:id="rId2">
                            <w:r>
                              <w:rPr>
                                <w:rStyle w:val="Internetverknpfung"/>
                                <w:rFonts w:ascii="Verdana" w:eastAsia="Times New Roman" w:hAnsi="Verdana" w:cs="Arial"/>
                                <w:sz w:val="18"/>
                                <w:szCs w:val="18"/>
                                <w:lang w:val="fr-FR"/>
                              </w:rPr>
                              <w:t>info@muenzenberg.de</w:t>
                            </w:r>
                          </w:hyperlink>
                          <w:r>
                            <w:rPr>
                              <w:rFonts w:ascii="Verdana" w:eastAsia="Times New Roman" w:hAnsi="Verdana" w:cs="Arial"/>
                              <w:color w:val="808080"/>
                              <w:sz w:val="18"/>
                              <w:szCs w:val="18"/>
                              <w:lang w:val="fr-FR"/>
                            </w:rPr>
                            <w:br/>
                          </w:r>
                          <w:hyperlink r:id="rId3">
                            <w:r>
                              <w:rPr>
                                <w:rFonts w:ascii="Verdana" w:eastAsia="Times New Roman" w:hAnsi="Verdana" w:cs="Arial"/>
                                <w:color w:val="808080"/>
                                <w:sz w:val="18"/>
                                <w:szCs w:val="18"/>
                                <w:u w:val="single"/>
                                <w:lang w:val="fr-FR"/>
                              </w:rPr>
                              <w:t>www.muenzenberg.de</w:t>
                            </w:r>
                          </w:hyperlink>
                        </w:p>
                        <w:p w14:paraId="2877F2CB" w14:textId="77777777" w:rsidR="00F11E0D" w:rsidRDefault="00F11E0D">
                          <w:pPr>
                            <w:pStyle w:val="Rahmeninhalt"/>
                            <w:jc w:val="right"/>
                            <w:rPr>
                              <w:lang w:val="fr-FR"/>
                            </w:rPr>
                          </w:pPr>
                        </w:p>
                      </w:txbxContent>
                    </wps:txbx>
                    <wps:bodyPr anchor="t">
                      <a:spAutoFit/>
                    </wps:bodyPr>
                  </wps:wsp>
                </a:graphicData>
              </a:graphic>
              <wp14:sizeRelV relativeFrom="margin">
                <wp14:pctHeight>20000</wp14:pctHeight>
              </wp14:sizeRelV>
            </wp:anchor>
          </w:drawing>
        </mc:Choice>
        <mc:Fallback xmlns:w16du="http://schemas.microsoft.com/office/word/2023/wordml/word16du" xmlns:w16sdtfl="http://schemas.microsoft.com/office/word/2024/wordml/sdtformatlock">
          <w:pict>
            <v:rect w14:anchorId="577F6B08" id="Textfeld 2" o:spid="_x0000_s1026" style="position:absolute;margin-left:321.4pt;margin-top:.75pt;width:167.25pt;height:119.95pt;z-index:-503316478;visibility:visible;mso-wrap-style:square;mso-height-percent:200;mso-wrap-distance-left:8.95pt;mso-wrap-distance-top:3.6pt;mso-wrap-distance-right:9.7pt;mso-wrap-distance-bottom:4.15pt;mso-position-horizontal:absolute;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" o:allowincell="f" stroked="f">
              <v:textbox style="mso-fit-shape-to-text:t">
                <w:txbxContent>
                  <w:p w14:paraId="1F550D37"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rPr>
                    </w:pPr>
                    <w:r>
                      <w:rPr>
                        <w:rFonts w:ascii="Verdana" w:eastAsia="Times New Roman" w:hAnsi="Verdana" w:cs="Arial"/>
                        <w:color w:val="808080"/>
                        <w:sz w:val="18"/>
                        <w:szCs w:val="18"/>
                      </w:rPr>
                      <w:t>Hauptstraße 22</w:t>
                    </w:r>
                    <w:r>
                      <w:rPr>
                        <w:rFonts w:ascii="Verdana" w:eastAsia="Times New Roman" w:hAnsi="Verdana" w:cs="Arial"/>
                        <w:color w:val="808080"/>
                        <w:sz w:val="18"/>
                        <w:szCs w:val="18"/>
                      </w:rPr>
                      <w:br/>
                      <w:t>35516 Münzenberg</w:t>
                    </w:r>
                    <w:r>
                      <w:rPr>
                        <w:rFonts w:ascii="Verdana" w:eastAsia="Times New Roman" w:hAnsi="Verdana" w:cs="Arial"/>
                        <w:color w:val="808080"/>
                        <w:sz w:val="18"/>
                        <w:szCs w:val="18"/>
                      </w:rPr>
                      <w:br/>
                      <w:t>im Stadtteil Gambach</w:t>
                    </w:r>
                  </w:p>
                  <w:p w14:paraId="1CE8C270"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lang w:val="fr-FR"/>
                      </w:rPr>
                    </w:pPr>
                    <w:proofErr w:type="gramStart"/>
                    <w:r>
                      <w:rPr>
                        <w:rFonts w:ascii="Verdana" w:eastAsia="Times New Roman" w:hAnsi="Verdana" w:cs="Arial"/>
                        <w:color w:val="808080"/>
                        <w:sz w:val="18"/>
                        <w:szCs w:val="18"/>
                        <w:lang w:val="fr-FR"/>
                      </w:rPr>
                      <w:t>Fon:</w:t>
                    </w:r>
                    <w:proofErr w:type="gramEnd"/>
                    <w:r>
                      <w:rPr>
                        <w:rFonts w:ascii="Verdana" w:eastAsia="Times New Roman" w:hAnsi="Verdana" w:cs="Arial"/>
                        <w:color w:val="808080"/>
                        <w:sz w:val="18"/>
                        <w:szCs w:val="18"/>
                        <w:lang w:val="fr-FR"/>
                      </w:rPr>
                      <w:t xml:space="preserve"> 06033 - 96030</w:t>
                    </w:r>
                    <w:r>
                      <w:rPr>
                        <w:rFonts w:ascii="Verdana" w:eastAsia="Times New Roman" w:hAnsi="Verdana" w:cs="Arial"/>
                        <w:color w:val="808080"/>
                        <w:sz w:val="18"/>
                        <w:szCs w:val="18"/>
                        <w:lang w:val="fr-FR"/>
                      </w:rPr>
                      <w:br/>
                    </w:r>
                    <w:proofErr w:type="gramStart"/>
                    <w:r>
                      <w:rPr>
                        <w:rFonts w:ascii="Verdana" w:eastAsia="Times New Roman" w:hAnsi="Verdana" w:cs="Arial"/>
                        <w:color w:val="808080"/>
                        <w:sz w:val="18"/>
                        <w:szCs w:val="18"/>
                        <w:lang w:val="fr-FR"/>
                      </w:rPr>
                      <w:t>Fax:</w:t>
                    </w:r>
                    <w:proofErr w:type="gramEnd"/>
                    <w:r>
                      <w:rPr>
                        <w:rFonts w:ascii="Verdana" w:eastAsia="Times New Roman" w:hAnsi="Verdana" w:cs="Arial"/>
                        <w:color w:val="808080"/>
                        <w:sz w:val="18"/>
                        <w:szCs w:val="18"/>
                        <w:lang w:val="fr-FR"/>
                      </w:rPr>
                      <w:t xml:space="preserve"> 06033 - 960350</w:t>
                    </w:r>
                    <w:r>
                      <w:rPr>
                        <w:rFonts w:ascii="Verdana" w:eastAsia="Times New Roman" w:hAnsi="Verdana" w:cs="Arial"/>
                        <w:b/>
                        <w:color w:val="808080"/>
                        <w:sz w:val="18"/>
                        <w:szCs w:val="18"/>
                        <w:lang w:val="fr-FR"/>
                      </w:rPr>
                      <w:br/>
                    </w:r>
                    <w:hyperlink r:id="rId4">
                      <w:r>
                        <w:rPr>
                          <w:rStyle w:val="Internetverknpfung"/>
                          <w:rFonts w:ascii="Verdana" w:eastAsia="Times New Roman" w:hAnsi="Verdana" w:cs="Arial"/>
                          <w:sz w:val="18"/>
                          <w:szCs w:val="18"/>
                          <w:lang w:val="fr-FR"/>
                        </w:rPr>
                        <w:t>info@muenzenberg.de</w:t>
                      </w:r>
                    </w:hyperlink>
                    <w:r>
                      <w:rPr>
                        <w:rFonts w:ascii="Verdana" w:eastAsia="Times New Roman" w:hAnsi="Verdana" w:cs="Arial"/>
                        <w:color w:val="808080"/>
                        <w:sz w:val="18"/>
                        <w:szCs w:val="18"/>
                        <w:lang w:val="fr-FR"/>
                      </w:rPr>
                      <w:br/>
                    </w:r>
                    <w:hyperlink r:id="rId5">
                      <w:r>
                        <w:rPr>
                          <w:rFonts w:ascii="Verdana" w:eastAsia="Times New Roman" w:hAnsi="Verdana" w:cs="Arial"/>
                          <w:color w:val="808080"/>
                          <w:sz w:val="18"/>
                          <w:szCs w:val="18"/>
                          <w:u w:val="single"/>
                          <w:lang w:val="fr-FR"/>
                        </w:rPr>
                        <w:t>www.muenzenberg.de</w:t>
                      </w:r>
                    </w:hyperlink>
                  </w:p>
                  <w:p w14:paraId="2877F2CB" w14:textId="77777777" w:rsidR="00F11E0D" w:rsidRDefault="00F11E0D">
                    <w:pPr>
                      <w:pStyle w:val="Rahmeninhalt"/>
                      <w:jc w:val="right"/>
                      <w:rPr>
                        <w:lang w:val="fr-FR"/>
                      </w:rPr>
                    </w:pPr>
                  </w:p>
                </w:txbxContent>
              </v:textbox>
              <w10:wrap type="square" anchorx="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E0D"/>
    <w:rsid w:val="000222AF"/>
    <w:rsid w:val="00042653"/>
    <w:rsid w:val="000870F5"/>
    <w:rsid w:val="000A057C"/>
    <w:rsid w:val="000A08B9"/>
    <w:rsid w:val="000B06B7"/>
    <w:rsid w:val="0010089F"/>
    <w:rsid w:val="00115359"/>
    <w:rsid w:val="00125123"/>
    <w:rsid w:val="001342DC"/>
    <w:rsid w:val="00141D6C"/>
    <w:rsid w:val="00150136"/>
    <w:rsid w:val="0015169C"/>
    <w:rsid w:val="00155147"/>
    <w:rsid w:val="00157202"/>
    <w:rsid w:val="001813F1"/>
    <w:rsid w:val="001848F2"/>
    <w:rsid w:val="001B0D40"/>
    <w:rsid w:val="001F1615"/>
    <w:rsid w:val="001F4478"/>
    <w:rsid w:val="002433E7"/>
    <w:rsid w:val="00255745"/>
    <w:rsid w:val="002767CB"/>
    <w:rsid w:val="0028407A"/>
    <w:rsid w:val="002B130E"/>
    <w:rsid w:val="002D165A"/>
    <w:rsid w:val="00304689"/>
    <w:rsid w:val="00317D5F"/>
    <w:rsid w:val="00324DD5"/>
    <w:rsid w:val="0034057F"/>
    <w:rsid w:val="003A191F"/>
    <w:rsid w:val="003A3970"/>
    <w:rsid w:val="003B5750"/>
    <w:rsid w:val="00404274"/>
    <w:rsid w:val="00461EFA"/>
    <w:rsid w:val="004846A8"/>
    <w:rsid w:val="00495950"/>
    <w:rsid w:val="004A032E"/>
    <w:rsid w:val="004A77CC"/>
    <w:rsid w:val="004C12FD"/>
    <w:rsid w:val="004D0913"/>
    <w:rsid w:val="004E3246"/>
    <w:rsid w:val="004F7FF2"/>
    <w:rsid w:val="005770ED"/>
    <w:rsid w:val="005E3141"/>
    <w:rsid w:val="00645F7C"/>
    <w:rsid w:val="00655DD0"/>
    <w:rsid w:val="00667296"/>
    <w:rsid w:val="00667777"/>
    <w:rsid w:val="00673EA3"/>
    <w:rsid w:val="006E02C4"/>
    <w:rsid w:val="006F66EE"/>
    <w:rsid w:val="006F6B8A"/>
    <w:rsid w:val="00743DF2"/>
    <w:rsid w:val="00753BB9"/>
    <w:rsid w:val="00793F1C"/>
    <w:rsid w:val="007A4835"/>
    <w:rsid w:val="007D4C8A"/>
    <w:rsid w:val="008036A4"/>
    <w:rsid w:val="0084010F"/>
    <w:rsid w:val="008A305D"/>
    <w:rsid w:val="008A4088"/>
    <w:rsid w:val="008A5518"/>
    <w:rsid w:val="008A70C7"/>
    <w:rsid w:val="008C1030"/>
    <w:rsid w:val="00910781"/>
    <w:rsid w:val="00910C1E"/>
    <w:rsid w:val="00931241"/>
    <w:rsid w:val="00931E1B"/>
    <w:rsid w:val="009375BD"/>
    <w:rsid w:val="009436DE"/>
    <w:rsid w:val="00961AE8"/>
    <w:rsid w:val="009710E0"/>
    <w:rsid w:val="00971638"/>
    <w:rsid w:val="009B1729"/>
    <w:rsid w:val="009B6DE9"/>
    <w:rsid w:val="009B7173"/>
    <w:rsid w:val="00A14D87"/>
    <w:rsid w:val="00A32231"/>
    <w:rsid w:val="00A336BC"/>
    <w:rsid w:val="00A35318"/>
    <w:rsid w:val="00A40DFD"/>
    <w:rsid w:val="00A5237E"/>
    <w:rsid w:val="00B140B5"/>
    <w:rsid w:val="00B225CF"/>
    <w:rsid w:val="00B26608"/>
    <w:rsid w:val="00B27EFD"/>
    <w:rsid w:val="00B305BC"/>
    <w:rsid w:val="00B441A3"/>
    <w:rsid w:val="00B6278B"/>
    <w:rsid w:val="00B823C9"/>
    <w:rsid w:val="00B8543A"/>
    <w:rsid w:val="00BA645B"/>
    <w:rsid w:val="00BB651A"/>
    <w:rsid w:val="00C37103"/>
    <w:rsid w:val="00C45EB1"/>
    <w:rsid w:val="00C5117E"/>
    <w:rsid w:val="00C51F87"/>
    <w:rsid w:val="00C53157"/>
    <w:rsid w:val="00C56CE3"/>
    <w:rsid w:val="00C616EA"/>
    <w:rsid w:val="00C63785"/>
    <w:rsid w:val="00C66E45"/>
    <w:rsid w:val="00C934C7"/>
    <w:rsid w:val="00C951AB"/>
    <w:rsid w:val="00CB2B12"/>
    <w:rsid w:val="00CE2D8E"/>
    <w:rsid w:val="00CF433A"/>
    <w:rsid w:val="00D07AFE"/>
    <w:rsid w:val="00D16F3D"/>
    <w:rsid w:val="00D27F55"/>
    <w:rsid w:val="00D3032F"/>
    <w:rsid w:val="00D41020"/>
    <w:rsid w:val="00D4336A"/>
    <w:rsid w:val="00D6475B"/>
    <w:rsid w:val="00D85179"/>
    <w:rsid w:val="00DA0AF6"/>
    <w:rsid w:val="00DA580B"/>
    <w:rsid w:val="00DE3F0E"/>
    <w:rsid w:val="00E37037"/>
    <w:rsid w:val="00E4100F"/>
    <w:rsid w:val="00E560A0"/>
    <w:rsid w:val="00E64BAD"/>
    <w:rsid w:val="00E67704"/>
    <w:rsid w:val="00EC302F"/>
    <w:rsid w:val="00EE5156"/>
    <w:rsid w:val="00EE7701"/>
    <w:rsid w:val="00F11E0D"/>
    <w:rsid w:val="00F47DDC"/>
    <w:rsid w:val="00F9509F"/>
    <w:rsid w:val="00FA443E"/>
    <w:rsid w:val="00FA717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EF19"/>
  <w15:docId w15:val="{C40A9023-7162-4B9F-A2D0-1D1287E5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paragraph" w:styleId="berschrift1">
    <w:name w:val="heading 1"/>
    <w:basedOn w:val="Standard"/>
    <w:link w:val="berschrift1Zchn"/>
    <w:uiPriority w:val="9"/>
    <w:qFormat/>
    <w:rsid w:val="00034E6E"/>
    <w:pPr>
      <w:spacing w:beforeAutospacing="1" w:afterAutospacing="1" w:line="240" w:lineRule="auto"/>
      <w:outlineLvl w:val="0"/>
    </w:pPr>
    <w:rPr>
      <w:rFonts w:ascii="Times New Roman" w:eastAsia="Times New Roman" w:hAnsi="Times New Roman" w:cs="Times New Roman"/>
      <w:b/>
      <w:bCs/>
      <w:kern w:val="2"/>
      <w:sz w:val="48"/>
      <w:szCs w:val="48"/>
      <w:lang w:eastAsia="de-DE"/>
    </w:rPr>
  </w:style>
  <w:style w:type="paragraph" w:styleId="berschrift2">
    <w:name w:val="heading 2"/>
    <w:basedOn w:val="Standard"/>
    <w:link w:val="berschrift2Zchn"/>
    <w:uiPriority w:val="9"/>
    <w:qFormat/>
    <w:rsid w:val="00034E6E"/>
    <w:pPr>
      <w:spacing w:beforeAutospacing="1"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034E6E"/>
    <w:rPr>
      <w:rFonts w:ascii="Times New Roman" w:eastAsia="Times New Roman" w:hAnsi="Times New Roman" w:cs="Times New Roman"/>
      <w:b/>
      <w:bCs/>
      <w:kern w:val="2"/>
      <w:sz w:val="48"/>
      <w:szCs w:val="48"/>
      <w:lang w:eastAsia="de-DE"/>
    </w:rPr>
  </w:style>
  <w:style w:type="character" w:customStyle="1" w:styleId="berschrift2Zchn">
    <w:name w:val="Überschrift 2 Zchn"/>
    <w:basedOn w:val="Absatz-Standardschriftart"/>
    <w:link w:val="berschrift2"/>
    <w:uiPriority w:val="9"/>
    <w:qFormat/>
    <w:rsid w:val="00034E6E"/>
    <w:rPr>
      <w:rFonts w:ascii="Times New Roman" w:eastAsia="Times New Roman" w:hAnsi="Times New Roman" w:cs="Times New Roman"/>
      <w:b/>
      <w:bCs/>
      <w:sz w:val="36"/>
      <w:szCs w:val="36"/>
      <w:lang w:eastAsia="de-DE"/>
    </w:rPr>
  </w:style>
  <w:style w:type="character" w:styleId="Fett">
    <w:name w:val="Strong"/>
    <w:basedOn w:val="Absatz-Standardschriftart"/>
    <w:uiPriority w:val="22"/>
    <w:qFormat/>
    <w:rsid w:val="00034E6E"/>
    <w:rPr>
      <w:b/>
      <w:bCs/>
    </w:rPr>
  </w:style>
  <w:style w:type="character" w:customStyle="1" w:styleId="Internetverknpfung">
    <w:name w:val="Internetverknüpfung"/>
    <w:basedOn w:val="Absatz-Standardschriftart"/>
    <w:uiPriority w:val="99"/>
    <w:unhideWhenUsed/>
    <w:rsid w:val="00034E6E"/>
    <w:rPr>
      <w:color w:val="0000FF"/>
      <w:u w:val="single"/>
    </w:rPr>
  </w:style>
  <w:style w:type="character" w:customStyle="1" w:styleId="SprechblasentextZchn">
    <w:name w:val="Sprechblasentext Zchn"/>
    <w:basedOn w:val="Absatz-Standardschriftart"/>
    <w:link w:val="Sprechblasentext"/>
    <w:uiPriority w:val="99"/>
    <w:semiHidden/>
    <w:qFormat/>
    <w:rsid w:val="00034E6E"/>
    <w:rPr>
      <w:rFonts w:ascii="Tahoma" w:hAnsi="Tahoma" w:cs="Tahoma"/>
      <w:sz w:val="16"/>
      <w:szCs w:val="16"/>
    </w:rPr>
  </w:style>
  <w:style w:type="character" w:customStyle="1" w:styleId="KopfzeileZchn">
    <w:name w:val="Kopfzeile Zchn"/>
    <w:basedOn w:val="Absatz-Standardschriftart"/>
    <w:link w:val="Kopfzeile"/>
    <w:uiPriority w:val="99"/>
    <w:qFormat/>
    <w:rsid w:val="00FF50E1"/>
  </w:style>
  <w:style w:type="character" w:customStyle="1" w:styleId="FuzeileZchn">
    <w:name w:val="Fußzeile Zchn"/>
    <w:basedOn w:val="Absatz-Standardschriftart"/>
    <w:link w:val="Fuzeile"/>
    <w:uiPriority w:val="99"/>
    <w:qFormat/>
    <w:rsid w:val="00FF50E1"/>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styleId="StandardWeb">
    <w:name w:val="Normal (Web)"/>
    <w:basedOn w:val="Standard"/>
    <w:uiPriority w:val="99"/>
    <w:semiHidden/>
    <w:unhideWhenUsed/>
    <w:qFormat/>
    <w:rsid w:val="00034E6E"/>
    <w:pPr>
      <w:spacing w:beforeAutospacing="1"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qFormat/>
    <w:rsid w:val="00034E6E"/>
    <w:pPr>
      <w:spacing w:after="0" w:line="240" w:lineRule="auto"/>
    </w:pPr>
    <w:rPr>
      <w:rFonts w:ascii="Tahoma" w:hAnsi="Tahoma" w:cs="Tahoma"/>
      <w:sz w:val="16"/>
      <w:szCs w:val="16"/>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paragraph" w:styleId="Listenabsatz">
    <w:name w:val="List Paragraph"/>
    <w:basedOn w:val="Standard"/>
    <w:uiPriority w:val="34"/>
    <w:qFormat/>
    <w:rsid w:val="00617F2D"/>
    <w:pPr>
      <w:ind w:left="720"/>
      <w:contextualSpacing/>
    </w:pPr>
  </w:style>
  <w:style w:type="paragraph" w:customStyle="1" w:styleId="Rahmeninhalt">
    <w:name w:val="Rahmeninhalt"/>
    <w:basedOn w:val="Standard"/>
    <w:qFormat/>
  </w:style>
  <w:style w:type="character" w:styleId="Hyperlink">
    <w:name w:val="Hyperlink"/>
    <w:basedOn w:val="Absatz-Standardschriftart"/>
    <w:uiPriority w:val="99"/>
    <w:unhideWhenUsed/>
    <w:rsid w:val="00C53157"/>
    <w:rPr>
      <w:color w:val="0000FF" w:themeColor="hyperlink"/>
      <w:u w:val="single"/>
    </w:rPr>
  </w:style>
  <w:style w:type="character" w:styleId="NichtaufgelsteErwhnung">
    <w:name w:val="Unresolved Mention"/>
    <w:basedOn w:val="Absatz-Standardschriftart"/>
    <w:uiPriority w:val="99"/>
    <w:semiHidden/>
    <w:unhideWhenUsed/>
    <w:rsid w:val="001516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774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4.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BFDEC-4EB3-40D1-B1C2-50DF696B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3459</Characters>
  <Application>Microsoft Office Word</Application>
  <DocSecurity>4</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Stadt Muenzenberg</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dc:creator>
  <dc:description/>
  <cp:lastModifiedBy>Mühlenbruch, Heike</cp:lastModifiedBy>
  <cp:revision>2</cp:revision>
  <cp:lastPrinted>2015-08-20T10:28:00Z</cp:lastPrinted>
  <dcterms:created xsi:type="dcterms:W3CDTF">2026-10-20T13:33:00Z</dcterms:created>
  <dcterms:modified xsi:type="dcterms:W3CDTF">2026-10-20T13:33:00Z</dcterms:modified>
  <dc:language>de-DE</dc:language>
</cp:coreProperties>
</file>