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5ACE3A" w14:textId="77777777" w:rsidR="00F916CF" w:rsidRPr="00E66041" w:rsidRDefault="00D74A7A" w:rsidP="008E0C3B">
      <w:pPr>
        <w:spacing w:line="276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b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5F612558" wp14:editId="2CE27F9B">
            <wp:simplePos x="0" y="0"/>
            <wp:positionH relativeFrom="column">
              <wp:posOffset>4140918</wp:posOffset>
            </wp:positionH>
            <wp:positionV relativeFrom="page">
              <wp:posOffset>897890</wp:posOffset>
            </wp:positionV>
            <wp:extent cx="1582420" cy="875030"/>
            <wp:effectExtent l="0" t="0" r="0" b="1270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emeinde_visbek_logo_stärkere strich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2420" cy="8750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D422D" w:rsidRPr="00E66041">
        <w:rPr>
          <w:rFonts w:ascii="Tahoma" w:hAnsi="Tahoma" w:cs="Tahoma"/>
          <w:b/>
          <w:sz w:val="22"/>
          <w:szCs w:val="22"/>
        </w:rPr>
        <w:t>Gemeinde Visbek</w:t>
      </w:r>
      <w:r w:rsidR="00AE61B9" w:rsidRPr="00E66041">
        <w:rPr>
          <w:rFonts w:ascii="Tahoma" w:hAnsi="Tahoma" w:cs="Tahoma"/>
          <w:sz w:val="22"/>
          <w:szCs w:val="22"/>
        </w:rPr>
        <w:tab/>
      </w:r>
    </w:p>
    <w:p w14:paraId="3FA650BA" w14:textId="77777777" w:rsidR="009D422D" w:rsidRPr="00E66041" w:rsidRDefault="00D05234" w:rsidP="008E0C3B">
      <w:pPr>
        <w:spacing w:line="276" w:lineRule="auto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Hauptamt</w:t>
      </w:r>
    </w:p>
    <w:p w14:paraId="6A73B840" w14:textId="77777777" w:rsidR="009D422D" w:rsidRPr="00E66041" w:rsidRDefault="009D422D" w:rsidP="008E0C3B">
      <w:pPr>
        <w:spacing w:line="276" w:lineRule="auto"/>
        <w:rPr>
          <w:rFonts w:ascii="Tahoma" w:hAnsi="Tahoma" w:cs="Tahoma"/>
          <w:sz w:val="22"/>
          <w:szCs w:val="22"/>
        </w:rPr>
      </w:pPr>
    </w:p>
    <w:p w14:paraId="7470506E" w14:textId="77777777" w:rsidR="009D422D" w:rsidRPr="00E66041" w:rsidRDefault="009D422D" w:rsidP="008E0C3B">
      <w:pPr>
        <w:spacing w:line="276" w:lineRule="auto"/>
        <w:rPr>
          <w:rFonts w:ascii="Tahoma" w:hAnsi="Tahoma" w:cs="Tahoma"/>
          <w:b/>
          <w:sz w:val="22"/>
          <w:szCs w:val="22"/>
        </w:rPr>
      </w:pPr>
      <w:r w:rsidRPr="00E66041">
        <w:rPr>
          <w:rFonts w:ascii="Tahoma" w:hAnsi="Tahoma" w:cs="Tahoma"/>
          <w:b/>
          <w:sz w:val="22"/>
          <w:szCs w:val="22"/>
        </w:rPr>
        <w:t>Ansprechpartner</w:t>
      </w:r>
      <w:r w:rsidR="00413FC1" w:rsidRPr="00E66041">
        <w:rPr>
          <w:rFonts w:ascii="Tahoma" w:hAnsi="Tahoma" w:cs="Tahoma"/>
          <w:b/>
          <w:sz w:val="22"/>
          <w:szCs w:val="22"/>
        </w:rPr>
        <w:t>in</w:t>
      </w:r>
      <w:r w:rsidRPr="00E66041">
        <w:rPr>
          <w:rFonts w:ascii="Tahoma" w:hAnsi="Tahoma" w:cs="Tahoma"/>
          <w:b/>
          <w:sz w:val="22"/>
          <w:szCs w:val="22"/>
        </w:rPr>
        <w:t>:</w:t>
      </w:r>
    </w:p>
    <w:p w14:paraId="13CA7C5B" w14:textId="77777777" w:rsidR="009D422D" w:rsidRPr="00E66041" w:rsidRDefault="00E82944" w:rsidP="008E0C3B">
      <w:pPr>
        <w:spacing w:line="276" w:lineRule="auto"/>
        <w:rPr>
          <w:rFonts w:ascii="Tahoma" w:hAnsi="Tahoma" w:cs="Tahoma"/>
          <w:sz w:val="22"/>
          <w:szCs w:val="22"/>
        </w:rPr>
      </w:pPr>
      <w:r w:rsidRPr="00E66041">
        <w:rPr>
          <w:rFonts w:ascii="Tahoma" w:hAnsi="Tahoma" w:cs="Tahoma"/>
          <w:sz w:val="22"/>
          <w:szCs w:val="22"/>
        </w:rPr>
        <w:t>Yvonne Albers</w:t>
      </w:r>
    </w:p>
    <w:p w14:paraId="5A117437" w14:textId="77777777" w:rsidR="009D422D" w:rsidRPr="00E66041" w:rsidRDefault="009D422D" w:rsidP="008E0C3B">
      <w:pPr>
        <w:spacing w:line="276" w:lineRule="auto"/>
        <w:rPr>
          <w:rFonts w:ascii="Tahoma" w:hAnsi="Tahoma" w:cs="Tahoma"/>
          <w:sz w:val="22"/>
          <w:szCs w:val="22"/>
        </w:rPr>
      </w:pPr>
      <w:r w:rsidRPr="00E66041">
        <w:rPr>
          <w:rFonts w:ascii="Tahoma" w:hAnsi="Tahoma" w:cs="Tahoma"/>
          <w:sz w:val="22"/>
          <w:szCs w:val="22"/>
        </w:rPr>
        <w:t>T: 04445 8900-</w:t>
      </w:r>
      <w:r w:rsidR="00D05234">
        <w:rPr>
          <w:rFonts w:ascii="Tahoma" w:hAnsi="Tahoma" w:cs="Tahoma"/>
          <w:sz w:val="22"/>
          <w:szCs w:val="22"/>
        </w:rPr>
        <w:t>113</w:t>
      </w:r>
      <w:r w:rsidRPr="00E66041">
        <w:rPr>
          <w:rFonts w:ascii="Tahoma" w:hAnsi="Tahoma" w:cs="Tahoma"/>
          <w:sz w:val="22"/>
          <w:szCs w:val="22"/>
        </w:rPr>
        <w:tab/>
      </w:r>
    </w:p>
    <w:p w14:paraId="6AA454EB" w14:textId="77777777" w:rsidR="009D422D" w:rsidRPr="00E66041" w:rsidRDefault="009D422D" w:rsidP="008E0C3B">
      <w:pPr>
        <w:spacing w:line="276" w:lineRule="auto"/>
        <w:rPr>
          <w:rFonts w:ascii="Tahoma" w:hAnsi="Tahoma" w:cs="Tahoma"/>
          <w:sz w:val="22"/>
          <w:szCs w:val="22"/>
        </w:rPr>
      </w:pPr>
      <w:r w:rsidRPr="00E66041">
        <w:rPr>
          <w:rFonts w:ascii="Tahoma" w:hAnsi="Tahoma" w:cs="Tahoma"/>
          <w:sz w:val="22"/>
          <w:szCs w:val="22"/>
        </w:rPr>
        <w:t xml:space="preserve">E: </w:t>
      </w:r>
      <w:r w:rsidR="00E82944" w:rsidRPr="00E66041">
        <w:rPr>
          <w:rFonts w:ascii="Tahoma" w:hAnsi="Tahoma" w:cs="Tahoma"/>
          <w:sz w:val="22"/>
          <w:szCs w:val="22"/>
        </w:rPr>
        <w:t>albers</w:t>
      </w:r>
      <w:r w:rsidR="00413FC1" w:rsidRPr="00E66041">
        <w:rPr>
          <w:rFonts w:ascii="Tahoma" w:hAnsi="Tahoma" w:cs="Tahoma"/>
          <w:sz w:val="22"/>
          <w:szCs w:val="22"/>
        </w:rPr>
        <w:t>@visbek.de</w:t>
      </w:r>
      <w:r w:rsidRPr="00E66041">
        <w:rPr>
          <w:rFonts w:ascii="Tahoma" w:hAnsi="Tahoma" w:cs="Tahoma"/>
          <w:sz w:val="22"/>
          <w:szCs w:val="22"/>
        </w:rPr>
        <w:tab/>
      </w:r>
    </w:p>
    <w:p w14:paraId="3D5AADA3" w14:textId="77777777" w:rsidR="00F916CF" w:rsidRPr="00E66041" w:rsidRDefault="00F916CF" w:rsidP="007D5F9F">
      <w:pPr>
        <w:spacing w:after="120"/>
        <w:jc w:val="both"/>
        <w:rPr>
          <w:rFonts w:ascii="Tahoma" w:hAnsi="Tahoma" w:cs="Tahoma"/>
          <w:sz w:val="22"/>
          <w:szCs w:val="22"/>
        </w:rPr>
      </w:pPr>
    </w:p>
    <w:p w14:paraId="5AC42021" w14:textId="28D233E8" w:rsidR="00F916CF" w:rsidRPr="00E66041" w:rsidRDefault="00205F51" w:rsidP="007D5F9F">
      <w:pPr>
        <w:spacing w:after="120"/>
        <w:jc w:val="both"/>
        <w:rPr>
          <w:rFonts w:ascii="Tahoma" w:hAnsi="Tahoma" w:cs="Tahoma"/>
          <w:sz w:val="22"/>
          <w:szCs w:val="22"/>
        </w:rPr>
      </w:pPr>
      <w:r>
        <w:rPr>
          <w:rFonts w:ascii="Tahoma" w:hAnsi="Tahoma" w:cs="Tahoma"/>
          <w:sz w:val="22"/>
          <w:szCs w:val="22"/>
        </w:rPr>
        <w:t>07</w:t>
      </w:r>
      <w:r w:rsidR="00F916CF" w:rsidRPr="00E66041">
        <w:rPr>
          <w:rFonts w:ascii="Tahoma" w:hAnsi="Tahoma" w:cs="Tahoma"/>
          <w:sz w:val="22"/>
          <w:szCs w:val="22"/>
        </w:rPr>
        <w:t>.</w:t>
      </w:r>
      <w:r w:rsidR="00CE0BA7">
        <w:rPr>
          <w:rFonts w:ascii="Tahoma" w:hAnsi="Tahoma" w:cs="Tahoma"/>
          <w:sz w:val="22"/>
          <w:szCs w:val="22"/>
        </w:rPr>
        <w:t>0</w:t>
      </w:r>
      <w:r>
        <w:rPr>
          <w:rFonts w:ascii="Tahoma" w:hAnsi="Tahoma" w:cs="Tahoma"/>
          <w:sz w:val="22"/>
          <w:szCs w:val="22"/>
        </w:rPr>
        <w:t>9</w:t>
      </w:r>
      <w:r w:rsidR="00F916CF" w:rsidRPr="00E66041">
        <w:rPr>
          <w:rFonts w:ascii="Tahoma" w:hAnsi="Tahoma" w:cs="Tahoma"/>
          <w:sz w:val="22"/>
          <w:szCs w:val="22"/>
        </w:rPr>
        <w:t>.202</w:t>
      </w:r>
      <w:r w:rsidR="00CE0BA7">
        <w:rPr>
          <w:rFonts w:ascii="Tahoma" w:hAnsi="Tahoma" w:cs="Tahoma"/>
          <w:sz w:val="22"/>
          <w:szCs w:val="22"/>
        </w:rPr>
        <w:t>6</w:t>
      </w:r>
    </w:p>
    <w:p w14:paraId="31116AA1" w14:textId="77777777" w:rsidR="00F916CF" w:rsidRPr="00E66041" w:rsidRDefault="00F916CF" w:rsidP="007D5F9F">
      <w:pPr>
        <w:spacing w:after="120"/>
        <w:jc w:val="both"/>
        <w:rPr>
          <w:rFonts w:ascii="Tahoma" w:hAnsi="Tahoma" w:cs="Tahoma"/>
          <w:sz w:val="22"/>
          <w:szCs w:val="22"/>
        </w:rPr>
      </w:pPr>
    </w:p>
    <w:p w14:paraId="043477C3" w14:textId="77777777" w:rsidR="009D422D" w:rsidRPr="00E66041" w:rsidRDefault="009D422D" w:rsidP="007D5F9F">
      <w:pPr>
        <w:spacing w:after="120"/>
        <w:jc w:val="both"/>
        <w:rPr>
          <w:rFonts w:ascii="Tahoma" w:hAnsi="Tahoma" w:cs="Tahoma"/>
          <w:b/>
        </w:rPr>
      </w:pPr>
      <w:r w:rsidRPr="00E66041">
        <w:rPr>
          <w:rFonts w:ascii="Tahoma" w:hAnsi="Tahoma" w:cs="Tahoma"/>
          <w:b/>
        </w:rPr>
        <w:t>Pressemitteilung</w:t>
      </w:r>
    </w:p>
    <w:p w14:paraId="6BE31C13" w14:textId="77777777" w:rsidR="009D422D" w:rsidRPr="00F916CF" w:rsidRDefault="009D422D" w:rsidP="007D5F9F">
      <w:pPr>
        <w:spacing w:after="120"/>
        <w:jc w:val="both"/>
        <w:rPr>
          <w:rFonts w:ascii="Tahoma" w:hAnsi="Tahoma" w:cs="Tahoma"/>
        </w:rPr>
      </w:pPr>
    </w:p>
    <w:p w14:paraId="02B8F380" w14:textId="2A416ED3" w:rsidR="007B40F5" w:rsidRPr="00F916CF" w:rsidRDefault="00205F51" w:rsidP="001B27A8">
      <w:pPr>
        <w:spacing w:after="120"/>
        <w:rPr>
          <w:rFonts w:ascii="Tahoma" w:hAnsi="Tahoma" w:cs="Tahoma"/>
          <w:b/>
          <w:sz w:val="28"/>
          <w:szCs w:val="28"/>
        </w:rPr>
      </w:pPr>
      <w:proofErr w:type="spellStart"/>
      <w:r>
        <w:rPr>
          <w:rFonts w:ascii="Tahoma" w:hAnsi="Tahoma" w:cs="Tahoma"/>
          <w:b/>
          <w:sz w:val="28"/>
          <w:szCs w:val="28"/>
        </w:rPr>
        <w:t>LzO</w:t>
      </w:r>
      <w:proofErr w:type="spellEnd"/>
      <w:r>
        <w:rPr>
          <w:rFonts w:ascii="Tahoma" w:hAnsi="Tahoma" w:cs="Tahoma"/>
          <w:b/>
          <w:sz w:val="28"/>
          <w:szCs w:val="28"/>
        </w:rPr>
        <w:t xml:space="preserve"> spendet 7.500 Euro für Konzert der 12 Tenöre in Visbek</w:t>
      </w:r>
    </w:p>
    <w:p w14:paraId="0C622CE0" w14:textId="69E8D680" w:rsidR="007B40F5" w:rsidRPr="00F916CF" w:rsidRDefault="00205F51" w:rsidP="007D5F9F">
      <w:pPr>
        <w:spacing w:after="120" w:line="276" w:lineRule="auto"/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>
        <w:rPr>
          <w:rFonts w:ascii="Tahoma" w:eastAsiaTheme="minorHAnsi" w:hAnsi="Tahoma" w:cs="Tahoma"/>
          <w:sz w:val="22"/>
          <w:szCs w:val="22"/>
          <w:lang w:eastAsia="en-US"/>
        </w:rPr>
        <w:t xml:space="preserve">Der Kulturkreis Visbek freut sich über eine Spende in Höhe von 7.500 Euro für das </w:t>
      </w:r>
      <w:r w:rsidR="0045128B">
        <w:rPr>
          <w:rFonts w:ascii="Tahoma" w:eastAsiaTheme="minorHAnsi" w:hAnsi="Tahoma" w:cs="Tahoma"/>
          <w:sz w:val="22"/>
          <w:szCs w:val="22"/>
          <w:lang w:eastAsia="en-US"/>
        </w:rPr>
        <w:t>Neujahrsk</w:t>
      </w:r>
      <w:r>
        <w:rPr>
          <w:rFonts w:ascii="Tahoma" w:eastAsiaTheme="minorHAnsi" w:hAnsi="Tahoma" w:cs="Tahoma"/>
          <w:sz w:val="22"/>
          <w:szCs w:val="22"/>
          <w:lang w:eastAsia="en-US"/>
        </w:rPr>
        <w:t>onzert der „12 Tenöre“ am 03. Januar 2027 in der Sporthalle der Benedikt-Schule Visbek. Die Landessparkasse zu Oldenburg (</w:t>
      </w:r>
      <w:proofErr w:type="spellStart"/>
      <w:r>
        <w:rPr>
          <w:rFonts w:ascii="Tahoma" w:eastAsiaTheme="minorHAnsi" w:hAnsi="Tahoma" w:cs="Tahoma"/>
          <w:sz w:val="22"/>
          <w:szCs w:val="22"/>
          <w:lang w:eastAsia="en-US"/>
        </w:rPr>
        <w:t>LzO</w:t>
      </w:r>
      <w:proofErr w:type="spellEnd"/>
      <w:r>
        <w:rPr>
          <w:rFonts w:ascii="Tahoma" w:eastAsiaTheme="minorHAnsi" w:hAnsi="Tahoma" w:cs="Tahoma"/>
          <w:sz w:val="22"/>
          <w:szCs w:val="22"/>
          <w:lang w:eastAsia="en-US"/>
        </w:rPr>
        <w:t>) unterstützt mit dieser Summe die Durchführung der Show.</w:t>
      </w:r>
    </w:p>
    <w:p w14:paraId="2D6049C5" w14:textId="664775E4" w:rsidR="007B40F5" w:rsidRDefault="0045128B" w:rsidP="007D5F9F">
      <w:pPr>
        <w:spacing w:after="120" w:line="276" w:lineRule="auto"/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>
        <w:rPr>
          <w:rFonts w:ascii="Tahoma" w:eastAsiaTheme="minorHAnsi" w:hAnsi="Tahoma" w:cs="Tahoma"/>
          <w:sz w:val="22"/>
          <w:szCs w:val="22"/>
          <w:lang w:eastAsia="en-US"/>
        </w:rPr>
        <w:t xml:space="preserve">„Es ist grandios, was der Kulturkreis auf die Beine stellt“, </w:t>
      </w:r>
      <w:r w:rsidR="00436894">
        <w:rPr>
          <w:rFonts w:ascii="Tahoma" w:eastAsiaTheme="minorHAnsi" w:hAnsi="Tahoma" w:cs="Tahoma"/>
          <w:sz w:val="22"/>
          <w:szCs w:val="22"/>
          <w:lang w:eastAsia="en-US"/>
        </w:rPr>
        <w:t>lobte</w:t>
      </w:r>
      <w:r>
        <w:rPr>
          <w:rFonts w:ascii="Tahoma" w:eastAsiaTheme="minorHAnsi" w:hAnsi="Tahoma" w:cs="Tahoma"/>
          <w:sz w:val="22"/>
          <w:szCs w:val="22"/>
          <w:lang w:eastAsia="en-US"/>
        </w:rPr>
        <w:t xml:space="preserve"> Ingo Ruhe, Stiftungsvorsitzender und Direktor Privatkunden der </w:t>
      </w:r>
      <w:proofErr w:type="spellStart"/>
      <w:r>
        <w:rPr>
          <w:rFonts w:ascii="Tahoma" w:eastAsiaTheme="minorHAnsi" w:hAnsi="Tahoma" w:cs="Tahoma"/>
          <w:sz w:val="22"/>
          <w:szCs w:val="22"/>
          <w:lang w:eastAsia="en-US"/>
        </w:rPr>
        <w:t>LzO</w:t>
      </w:r>
      <w:proofErr w:type="spellEnd"/>
      <w:r>
        <w:rPr>
          <w:rFonts w:ascii="Tahoma" w:eastAsiaTheme="minorHAnsi" w:hAnsi="Tahoma" w:cs="Tahoma"/>
          <w:sz w:val="22"/>
          <w:szCs w:val="22"/>
          <w:lang w:eastAsia="en-US"/>
        </w:rPr>
        <w:t xml:space="preserve">. In Zeiten knapper Kassen „ist es unser Auftrag“, da zu unterstützen, wo gespart werde: </w:t>
      </w:r>
      <w:r w:rsidR="00E47011">
        <w:rPr>
          <w:rFonts w:ascii="Tahoma" w:eastAsiaTheme="minorHAnsi" w:hAnsi="Tahoma" w:cs="Tahoma"/>
          <w:sz w:val="22"/>
          <w:szCs w:val="22"/>
          <w:lang w:eastAsia="en-US"/>
        </w:rPr>
        <w:t>b</w:t>
      </w:r>
      <w:r>
        <w:rPr>
          <w:rFonts w:ascii="Tahoma" w:eastAsiaTheme="minorHAnsi" w:hAnsi="Tahoma" w:cs="Tahoma"/>
          <w:sz w:val="22"/>
          <w:szCs w:val="22"/>
          <w:lang w:eastAsia="en-US"/>
        </w:rPr>
        <w:t xml:space="preserve">ei Kunst und Kultur. </w:t>
      </w:r>
      <w:r w:rsidR="00E47011">
        <w:rPr>
          <w:rFonts w:ascii="Tahoma" w:eastAsiaTheme="minorHAnsi" w:hAnsi="Tahoma" w:cs="Tahoma"/>
          <w:sz w:val="22"/>
          <w:szCs w:val="22"/>
          <w:lang w:eastAsia="en-US"/>
        </w:rPr>
        <w:t xml:space="preserve">Die Arbeit des Kulturkreises „hat Strahlkraft über Visbek hinaus“, sagte er. </w:t>
      </w:r>
    </w:p>
    <w:p w14:paraId="3AA5DC8F" w14:textId="7B1F8AA6" w:rsidR="00E47011" w:rsidRPr="00F916CF" w:rsidRDefault="00E47011" w:rsidP="007D5F9F">
      <w:pPr>
        <w:spacing w:after="120" w:line="276" w:lineRule="auto"/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>
        <w:rPr>
          <w:rFonts w:ascii="Tahoma" w:eastAsiaTheme="minorHAnsi" w:hAnsi="Tahoma" w:cs="Tahoma"/>
          <w:sz w:val="22"/>
          <w:szCs w:val="22"/>
          <w:lang w:eastAsia="en-US"/>
        </w:rPr>
        <w:t xml:space="preserve">Visbeks Kulturbeauftragte Annelies Muhle sowie </w:t>
      </w:r>
      <w:r w:rsidR="0045128B">
        <w:rPr>
          <w:rFonts w:ascii="Tahoma" w:eastAsiaTheme="minorHAnsi" w:hAnsi="Tahoma" w:cs="Tahoma"/>
          <w:sz w:val="22"/>
          <w:szCs w:val="22"/>
          <w:lang w:eastAsia="en-US"/>
        </w:rPr>
        <w:t xml:space="preserve">Pfarrer i. R. Wilfried Scheuer (1. Vorsitzender) und Dieter-Felix </w:t>
      </w:r>
      <w:proofErr w:type="spellStart"/>
      <w:r w:rsidR="0045128B">
        <w:rPr>
          <w:rFonts w:ascii="Tahoma" w:eastAsiaTheme="minorHAnsi" w:hAnsi="Tahoma" w:cs="Tahoma"/>
          <w:sz w:val="22"/>
          <w:szCs w:val="22"/>
          <w:lang w:eastAsia="en-US"/>
        </w:rPr>
        <w:t>Grzabka</w:t>
      </w:r>
      <w:proofErr w:type="spellEnd"/>
      <w:r w:rsidR="0045128B">
        <w:rPr>
          <w:rFonts w:ascii="Tahoma" w:eastAsiaTheme="minorHAnsi" w:hAnsi="Tahoma" w:cs="Tahoma"/>
          <w:sz w:val="22"/>
          <w:szCs w:val="22"/>
          <w:lang w:eastAsia="en-US"/>
        </w:rPr>
        <w:t xml:space="preserve"> (2. Vorsitzender) vom Kulturkreis freuten sich über die Spende. „Kulturarbeit ist in der heutigen Zeit wahnsinnig wichtig“, sagte Scheuer. </w:t>
      </w:r>
      <w:r>
        <w:rPr>
          <w:rFonts w:ascii="Tahoma" w:eastAsiaTheme="minorHAnsi" w:hAnsi="Tahoma" w:cs="Tahoma"/>
          <w:sz w:val="22"/>
          <w:szCs w:val="22"/>
          <w:lang w:eastAsia="en-US"/>
        </w:rPr>
        <w:t xml:space="preserve">Die Kultur, mit der der Verein ein breites Spektrum an Besuchern erreiche, sei ein einendes Band. </w:t>
      </w:r>
      <w:proofErr w:type="spellStart"/>
      <w:r>
        <w:rPr>
          <w:rFonts w:ascii="Tahoma" w:eastAsiaTheme="minorHAnsi" w:hAnsi="Tahoma" w:cs="Tahoma"/>
          <w:sz w:val="22"/>
          <w:szCs w:val="22"/>
          <w:lang w:eastAsia="en-US"/>
        </w:rPr>
        <w:t>Grzabka</w:t>
      </w:r>
      <w:proofErr w:type="spellEnd"/>
      <w:r>
        <w:rPr>
          <w:rFonts w:ascii="Tahoma" w:eastAsiaTheme="minorHAnsi" w:hAnsi="Tahoma" w:cs="Tahoma"/>
          <w:sz w:val="22"/>
          <w:szCs w:val="22"/>
          <w:lang w:eastAsia="en-US"/>
        </w:rPr>
        <w:t xml:space="preserve"> betonte, dass der Kulturkreis gut wirtschafte, aber dass ein so vielseitiges Angebot kaum ohne externe Geldgeber möglich sei. </w:t>
      </w:r>
    </w:p>
    <w:p w14:paraId="61FAE478" w14:textId="35789D5C" w:rsidR="007B40F5" w:rsidRDefault="00E47011" w:rsidP="007D5F9F">
      <w:pPr>
        <w:spacing w:after="120" w:line="276" w:lineRule="auto"/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>
        <w:rPr>
          <w:rFonts w:ascii="Tahoma" w:eastAsiaTheme="minorHAnsi" w:hAnsi="Tahoma" w:cs="Tahoma"/>
          <w:sz w:val="22"/>
          <w:szCs w:val="22"/>
          <w:lang w:eastAsia="en-US"/>
        </w:rPr>
        <w:t>Die „12 Tenöre“ sind laut Mitteilung eine der erfolgreichsten Tenorformationen der Welt und kommen mit ihrer „Legacy Tour“ nach Visbek. Ihr Repertoire reicht von Popsongs bis zu Balladen.</w:t>
      </w:r>
    </w:p>
    <w:p w14:paraId="0FFA55E4" w14:textId="5E83EA21" w:rsidR="00E47011" w:rsidRDefault="00E47011" w:rsidP="007D5F9F">
      <w:pPr>
        <w:spacing w:after="120" w:line="276" w:lineRule="auto"/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>
        <w:rPr>
          <w:rFonts w:ascii="Tahoma" w:eastAsiaTheme="minorHAnsi" w:hAnsi="Tahoma" w:cs="Tahoma"/>
          <w:sz w:val="22"/>
          <w:szCs w:val="22"/>
          <w:lang w:eastAsia="en-US"/>
        </w:rPr>
        <w:t xml:space="preserve">Neben dem Konzert der „12 Tenöre“ bietet der Kulturkreis Visbek zum Jahresauftakt ein weiteres Highlight. Am 02. Januar tritt die „Simon &amp; Garfunkel Revival Band“ in der Benedikt-Schule auf, die das Publikum </w:t>
      </w:r>
      <w:r w:rsidR="00436894">
        <w:rPr>
          <w:rFonts w:ascii="Tahoma" w:eastAsiaTheme="minorHAnsi" w:hAnsi="Tahoma" w:cs="Tahoma"/>
          <w:sz w:val="22"/>
          <w:szCs w:val="22"/>
          <w:lang w:eastAsia="en-US"/>
        </w:rPr>
        <w:t xml:space="preserve">bereits vor zwei Jahren überzeugte. </w:t>
      </w:r>
    </w:p>
    <w:p w14:paraId="761F31F5" w14:textId="665A5E25" w:rsidR="00436894" w:rsidRPr="00F916CF" w:rsidRDefault="00436894" w:rsidP="007D5F9F">
      <w:pPr>
        <w:spacing w:after="120" w:line="276" w:lineRule="auto"/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>
        <w:rPr>
          <w:rFonts w:ascii="Tahoma" w:eastAsiaTheme="minorHAnsi" w:hAnsi="Tahoma" w:cs="Tahoma"/>
          <w:sz w:val="22"/>
          <w:szCs w:val="22"/>
          <w:lang w:eastAsia="en-US"/>
        </w:rPr>
        <w:t xml:space="preserve">Die Konzerte beginnen jeweils um 19.00 Uhr. Die Tickets für die „12 Tenöre“ kosten 49,00 Euro; für die „Simon &amp; Garfunkel Revival Band“ 29,00 Euro. Für Interessierte besteht die Möglichkeit, ein vergünstigtes Kombi-Ticket zum Preis von 70,00 Euro zu erwerben. Tickets gibt es an den bekannten Vorverkaufsstellen: im Rathaus Visbek (Annelies Muhle, Telefon: 04445 8900-140, E-Mail: kulturkreis@visbek.de), bei der Papeterie </w:t>
      </w:r>
      <w:proofErr w:type="spellStart"/>
      <w:r>
        <w:rPr>
          <w:rFonts w:ascii="Tahoma" w:eastAsiaTheme="minorHAnsi" w:hAnsi="Tahoma" w:cs="Tahoma"/>
          <w:sz w:val="22"/>
          <w:szCs w:val="22"/>
          <w:lang w:eastAsia="en-US"/>
        </w:rPr>
        <w:t>Libellus</w:t>
      </w:r>
      <w:proofErr w:type="spellEnd"/>
      <w:r>
        <w:rPr>
          <w:rFonts w:ascii="Tahoma" w:eastAsiaTheme="minorHAnsi" w:hAnsi="Tahoma" w:cs="Tahoma"/>
          <w:sz w:val="22"/>
          <w:szCs w:val="22"/>
          <w:lang w:eastAsia="en-US"/>
        </w:rPr>
        <w:t xml:space="preserve"> in Visbek, in der Gilde Buchhandlung/Hugendubel in Wildeshausen und im Reisebüro </w:t>
      </w:r>
      <w:proofErr w:type="spellStart"/>
      <w:r>
        <w:rPr>
          <w:rFonts w:ascii="Tahoma" w:eastAsiaTheme="minorHAnsi" w:hAnsi="Tahoma" w:cs="Tahoma"/>
          <w:sz w:val="22"/>
          <w:szCs w:val="22"/>
          <w:lang w:eastAsia="en-US"/>
        </w:rPr>
        <w:t>Höffmann</w:t>
      </w:r>
      <w:proofErr w:type="spellEnd"/>
      <w:r>
        <w:rPr>
          <w:rFonts w:ascii="Tahoma" w:eastAsiaTheme="minorHAnsi" w:hAnsi="Tahoma" w:cs="Tahoma"/>
          <w:sz w:val="22"/>
          <w:szCs w:val="22"/>
          <w:lang w:eastAsia="en-US"/>
        </w:rPr>
        <w:t xml:space="preserve"> in Vechta.</w:t>
      </w:r>
    </w:p>
    <w:p w14:paraId="711BBF59" w14:textId="77777777" w:rsidR="007B40F5" w:rsidRPr="00F916CF" w:rsidRDefault="007B40F5" w:rsidP="007D5F9F">
      <w:pPr>
        <w:spacing w:after="120" w:line="276" w:lineRule="auto"/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</w:p>
    <w:p w14:paraId="5088A321" w14:textId="77777777" w:rsidR="007B40F5" w:rsidRPr="00F916CF" w:rsidRDefault="007B40F5" w:rsidP="007D5F9F">
      <w:pPr>
        <w:spacing w:after="120" w:line="276" w:lineRule="auto"/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</w:p>
    <w:p w14:paraId="24E7151D" w14:textId="77777777" w:rsidR="007B40F5" w:rsidRPr="00F916CF" w:rsidRDefault="007B40F5" w:rsidP="007D5F9F">
      <w:pPr>
        <w:spacing w:after="120" w:line="276" w:lineRule="auto"/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</w:p>
    <w:p w14:paraId="5021B122" w14:textId="77777777" w:rsidR="007B40F5" w:rsidRDefault="00BA63BD" w:rsidP="007D5F9F">
      <w:pPr>
        <w:spacing w:after="120" w:line="276" w:lineRule="auto"/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 w:rsidRPr="00F916CF">
        <w:rPr>
          <w:rFonts w:ascii="Tahoma" w:eastAsiaTheme="minorHAnsi" w:hAnsi="Tahoma" w:cs="Tahoma"/>
          <w:sz w:val="22"/>
          <w:szCs w:val="22"/>
          <w:lang w:eastAsia="en-US"/>
        </w:rPr>
        <w:t>Foto:</w:t>
      </w:r>
    </w:p>
    <w:p w14:paraId="19E49606" w14:textId="4292046A" w:rsidR="00775D43" w:rsidRPr="00F916CF" w:rsidRDefault="00775D43" w:rsidP="007D5F9F">
      <w:pPr>
        <w:spacing w:after="120" w:line="276" w:lineRule="auto"/>
        <w:jc w:val="both"/>
        <w:rPr>
          <w:rFonts w:ascii="Tahoma" w:eastAsiaTheme="minorHAnsi" w:hAnsi="Tahoma" w:cs="Tahoma"/>
          <w:sz w:val="22"/>
          <w:szCs w:val="22"/>
          <w:lang w:eastAsia="en-US"/>
        </w:rPr>
      </w:pPr>
      <w:r>
        <w:rPr>
          <w:rFonts w:ascii="Tahoma" w:eastAsiaTheme="minorHAnsi" w:hAnsi="Tahoma" w:cs="Tahoma"/>
          <w:sz w:val="22"/>
          <w:szCs w:val="22"/>
          <w:lang w:eastAsia="en-US"/>
        </w:rPr>
        <w:t xml:space="preserve">Freudige Gesichter bei der Scheckübergabe: Annelies Muhle (von links), Wilfried Scheuer, Dieter-Felix </w:t>
      </w:r>
      <w:proofErr w:type="spellStart"/>
      <w:r>
        <w:rPr>
          <w:rFonts w:ascii="Tahoma" w:eastAsiaTheme="minorHAnsi" w:hAnsi="Tahoma" w:cs="Tahoma"/>
          <w:sz w:val="22"/>
          <w:szCs w:val="22"/>
          <w:lang w:eastAsia="en-US"/>
        </w:rPr>
        <w:t>Grzabka</w:t>
      </w:r>
      <w:proofErr w:type="spellEnd"/>
      <w:r>
        <w:rPr>
          <w:rFonts w:ascii="Tahoma" w:eastAsiaTheme="minorHAnsi" w:hAnsi="Tahoma" w:cs="Tahoma"/>
          <w:sz w:val="22"/>
          <w:szCs w:val="22"/>
          <w:lang w:eastAsia="en-US"/>
        </w:rPr>
        <w:t xml:space="preserve">, Marleen </w:t>
      </w:r>
      <w:proofErr w:type="spellStart"/>
      <w:r>
        <w:rPr>
          <w:rFonts w:ascii="Tahoma" w:eastAsiaTheme="minorHAnsi" w:hAnsi="Tahoma" w:cs="Tahoma"/>
          <w:sz w:val="22"/>
          <w:szCs w:val="22"/>
          <w:lang w:eastAsia="en-US"/>
        </w:rPr>
        <w:t>Vornhagen</w:t>
      </w:r>
      <w:proofErr w:type="spellEnd"/>
      <w:r>
        <w:rPr>
          <w:rFonts w:ascii="Tahoma" w:eastAsiaTheme="minorHAnsi" w:hAnsi="Tahoma" w:cs="Tahoma"/>
          <w:sz w:val="22"/>
          <w:szCs w:val="22"/>
          <w:lang w:eastAsia="en-US"/>
        </w:rPr>
        <w:t xml:space="preserve"> (</w:t>
      </w:r>
      <w:proofErr w:type="spellStart"/>
      <w:r>
        <w:rPr>
          <w:rFonts w:ascii="Tahoma" w:eastAsiaTheme="minorHAnsi" w:hAnsi="Tahoma" w:cs="Tahoma"/>
          <w:sz w:val="22"/>
          <w:szCs w:val="22"/>
          <w:lang w:eastAsia="en-US"/>
        </w:rPr>
        <w:t>LzO</w:t>
      </w:r>
      <w:proofErr w:type="spellEnd"/>
      <w:r>
        <w:rPr>
          <w:rFonts w:ascii="Tahoma" w:eastAsiaTheme="minorHAnsi" w:hAnsi="Tahoma" w:cs="Tahoma"/>
          <w:sz w:val="22"/>
          <w:szCs w:val="22"/>
          <w:lang w:eastAsia="en-US"/>
        </w:rPr>
        <w:t>-Filialleiterin Visbek), Ingo Ruhe und Bürgermeister Gerd Meyer. Foto: Gemeinde Visbek/Albers</w:t>
      </w:r>
    </w:p>
    <w:sectPr w:rsidR="00775D43" w:rsidRPr="00F916C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44059" w14:textId="77777777" w:rsidR="00C40484" w:rsidRDefault="00C40484" w:rsidP="00C40484">
      <w:r>
        <w:separator/>
      </w:r>
    </w:p>
  </w:endnote>
  <w:endnote w:type="continuationSeparator" w:id="0">
    <w:p w14:paraId="1A491BAC" w14:textId="77777777" w:rsidR="00C40484" w:rsidRDefault="00C40484" w:rsidP="00C40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5D4568" w14:textId="77777777" w:rsidR="00C40484" w:rsidRDefault="00C40484" w:rsidP="00C40484">
      <w:r>
        <w:separator/>
      </w:r>
    </w:p>
  </w:footnote>
  <w:footnote w:type="continuationSeparator" w:id="0">
    <w:p w14:paraId="3639B250" w14:textId="77777777" w:rsidR="00C40484" w:rsidRDefault="00C40484" w:rsidP="00C404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22D"/>
    <w:rsid w:val="000063EF"/>
    <w:rsid w:val="0003791A"/>
    <w:rsid w:val="000413EB"/>
    <w:rsid w:val="000D255E"/>
    <w:rsid w:val="000E78FB"/>
    <w:rsid w:val="00194111"/>
    <w:rsid w:val="00196E71"/>
    <w:rsid w:val="001B27A8"/>
    <w:rsid w:val="00205F51"/>
    <w:rsid w:val="00374880"/>
    <w:rsid w:val="00412E08"/>
    <w:rsid w:val="00413FC1"/>
    <w:rsid w:val="00436894"/>
    <w:rsid w:val="0045128B"/>
    <w:rsid w:val="00483421"/>
    <w:rsid w:val="004B689A"/>
    <w:rsid w:val="005C684E"/>
    <w:rsid w:val="005C77E1"/>
    <w:rsid w:val="006543C4"/>
    <w:rsid w:val="00663FBC"/>
    <w:rsid w:val="006D5AC2"/>
    <w:rsid w:val="006E1DF0"/>
    <w:rsid w:val="0070259B"/>
    <w:rsid w:val="00716968"/>
    <w:rsid w:val="00775D43"/>
    <w:rsid w:val="00781A07"/>
    <w:rsid w:val="00783B1D"/>
    <w:rsid w:val="007B40F5"/>
    <w:rsid w:val="007D5F9F"/>
    <w:rsid w:val="00801981"/>
    <w:rsid w:val="00810AF3"/>
    <w:rsid w:val="00835776"/>
    <w:rsid w:val="008C2C01"/>
    <w:rsid w:val="008E0C3B"/>
    <w:rsid w:val="009341E0"/>
    <w:rsid w:val="00951021"/>
    <w:rsid w:val="0095173C"/>
    <w:rsid w:val="00960350"/>
    <w:rsid w:val="009767BB"/>
    <w:rsid w:val="009D422D"/>
    <w:rsid w:val="00AE61B9"/>
    <w:rsid w:val="00B46BAE"/>
    <w:rsid w:val="00BA63BD"/>
    <w:rsid w:val="00C40484"/>
    <w:rsid w:val="00C9344C"/>
    <w:rsid w:val="00CE0BA7"/>
    <w:rsid w:val="00D05234"/>
    <w:rsid w:val="00D150C1"/>
    <w:rsid w:val="00D74A7A"/>
    <w:rsid w:val="00E47011"/>
    <w:rsid w:val="00E56426"/>
    <w:rsid w:val="00E66041"/>
    <w:rsid w:val="00E82944"/>
    <w:rsid w:val="00E83D12"/>
    <w:rsid w:val="00F63ABD"/>
    <w:rsid w:val="00F916CF"/>
    <w:rsid w:val="00F94D1D"/>
    <w:rsid w:val="00FA26B0"/>
    <w:rsid w:val="00FA4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E786C"/>
  <w15:chartTrackingRefBased/>
  <w15:docId w15:val="{44878D5C-BD35-4043-A862-0DB4226B8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D42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semiHidden/>
    <w:unhideWhenUsed/>
    <w:rsid w:val="009D422D"/>
    <w:rPr>
      <w:color w:val="0000FF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C4048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C40484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C4048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0484"/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3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2142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Kuhlmann, Alfred</dc:creator>
  <cp:keywords/>
  <dc:description/>
  <cp:lastModifiedBy>Albers, Yvonne</cp:lastModifiedBy>
  <cp:revision>48</cp:revision>
  <cp:lastPrinted>2026-09-07T07:46:00Z</cp:lastPrinted>
  <dcterms:created xsi:type="dcterms:W3CDTF">2017-10-24T15:21:00Z</dcterms:created>
  <dcterms:modified xsi:type="dcterms:W3CDTF">2026-09-07T07:47:00Z</dcterms:modified>
</cp:coreProperties>
</file>