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3AB23" w14:textId="77777777" w:rsidR="004D5FC2" w:rsidRPr="00C70D50" w:rsidRDefault="004D5FC2" w:rsidP="004D5FC2">
      <w:pPr>
        <w:spacing w:after="0" w:line="240" w:lineRule="auto"/>
        <w:rPr>
          <w:rFonts w:ascii="Calibri" w:eastAsia="Calibri" w:hAnsi="Calibri" w:cs="Times New Roman"/>
          <w:kern w:val="0"/>
          <w:sz w:val="22"/>
          <w:szCs w:val="22"/>
          <w14:ligatures w14:val="none"/>
        </w:rPr>
      </w:pPr>
      <w:r w:rsidRPr="00C70D50">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079B471C" wp14:editId="6B03BC7C">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C70D50">
        <w:rPr>
          <w:rFonts w:ascii="Calibri" w:eastAsia="Calibri" w:hAnsi="Calibri" w:cs="Times New Roman"/>
          <w:kern w:val="0"/>
          <w:sz w:val="40"/>
          <w:szCs w:val="40"/>
          <w14:ligatures w14:val="none"/>
        </w:rPr>
        <w:t xml:space="preserve">Pressemitteilung  </w:t>
      </w:r>
      <w:r w:rsidRPr="00C70D50">
        <w:rPr>
          <w:rFonts w:ascii="Calibri" w:eastAsia="Calibri" w:hAnsi="Calibri" w:cs="Times New Roman"/>
          <w:kern w:val="0"/>
          <w:sz w:val="22"/>
          <w:szCs w:val="22"/>
          <w14:ligatures w14:val="none"/>
        </w:rPr>
        <w:tab/>
      </w:r>
      <w:proofErr w:type="gramEnd"/>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t xml:space="preserve">     </w:t>
      </w:r>
      <w:r>
        <w:rPr>
          <w:rFonts w:ascii="Calibri" w:eastAsia="Calibri" w:hAnsi="Calibri" w:cs="Times New Roman"/>
          <w:kern w:val="0"/>
          <w:sz w:val="22"/>
          <w:szCs w:val="22"/>
          <w14:ligatures w14:val="none"/>
        </w:rPr>
        <w:t>07.09.</w:t>
      </w:r>
      <w:r w:rsidRPr="00C70D50">
        <w:rPr>
          <w:rFonts w:ascii="Calibri" w:eastAsia="Calibri" w:hAnsi="Calibri" w:cs="Times New Roman"/>
          <w:kern w:val="0"/>
          <w:sz w:val="22"/>
          <w:szCs w:val="22"/>
          <w14:ligatures w14:val="none"/>
        </w:rPr>
        <w:t>202</w:t>
      </w:r>
      <w:r>
        <w:rPr>
          <w:rFonts w:ascii="Calibri" w:eastAsia="Calibri" w:hAnsi="Calibri" w:cs="Times New Roman"/>
          <w:kern w:val="0"/>
          <w:sz w:val="22"/>
          <w:szCs w:val="22"/>
          <w14:ligatures w14:val="none"/>
        </w:rPr>
        <w:t>6</w:t>
      </w:r>
      <w:r w:rsidRPr="00C70D50">
        <w:rPr>
          <w:rFonts w:ascii="Calibri" w:eastAsia="Calibri" w:hAnsi="Calibri" w:cs="Times New Roman"/>
          <w:kern w:val="0"/>
          <w:sz w:val="22"/>
          <w:szCs w:val="22"/>
          <w14:ligatures w14:val="none"/>
        </w:rPr>
        <w:t xml:space="preserve">  </w:t>
      </w:r>
    </w:p>
    <w:p w14:paraId="53994B69" w14:textId="77777777" w:rsidR="004D5FC2" w:rsidRPr="00C70D50" w:rsidRDefault="004D5FC2" w:rsidP="004D5FC2">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Ansprechpartner:</w:t>
      </w:r>
      <w:r>
        <w:rPr>
          <w:rFonts w:ascii="Calibri" w:eastAsia="Calibri" w:hAnsi="Calibri" w:cs="Times New Roman"/>
          <w:kern w:val="0"/>
          <w:lang w:eastAsia="de-DE"/>
          <w14:ligatures w14:val="none"/>
        </w:rPr>
        <w:t xml:space="preserve"> Benno Schwab</w:t>
      </w:r>
      <w:r w:rsidRPr="00C70D50">
        <w:rPr>
          <w:rFonts w:ascii="Calibri" w:eastAsia="Calibri" w:hAnsi="Calibri" w:cs="Times New Roman"/>
          <w:kern w:val="0"/>
          <w:lang w:eastAsia="de-DE"/>
          <w14:ligatures w14:val="none"/>
        </w:rPr>
        <w:tab/>
      </w:r>
    </w:p>
    <w:p w14:paraId="3AEED1FD" w14:textId="77777777" w:rsidR="004D5FC2" w:rsidRPr="00C70D50" w:rsidRDefault="004D5FC2" w:rsidP="004D5FC2">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Tel.: 09321/928-100</w:t>
      </w:r>
      <w:r>
        <w:rPr>
          <w:rFonts w:ascii="Calibri" w:eastAsia="Calibri" w:hAnsi="Calibri" w:cs="Times New Roman"/>
          <w:kern w:val="0"/>
          <w:lang w:eastAsia="de-DE"/>
          <w14:ligatures w14:val="none"/>
        </w:rPr>
        <w:t>6</w:t>
      </w:r>
    </w:p>
    <w:p w14:paraId="76FA9E64" w14:textId="77777777" w:rsidR="004D5FC2" w:rsidRPr="00B64184" w:rsidRDefault="004D5FC2" w:rsidP="004D5FC2">
      <w:pPr>
        <w:pBdr>
          <w:bottom w:val="single" w:sz="12" w:space="1" w:color="auto"/>
        </w:pBdr>
        <w:spacing w:after="0" w:line="240" w:lineRule="auto"/>
        <w:rPr>
          <w:rFonts w:ascii="Calibri" w:eastAsia="Calibri" w:hAnsi="Calibri" w:cs="Times New Roman"/>
          <w:kern w:val="0"/>
          <w:lang w:val="en-US" w:eastAsia="de-DE"/>
          <w14:ligatures w14:val="none"/>
        </w:rPr>
      </w:pPr>
      <w:r w:rsidRPr="00C70D50">
        <w:rPr>
          <w:rFonts w:ascii="Calibri" w:eastAsia="Calibri" w:hAnsi="Calibri" w:cs="Times New Roman"/>
          <w:kern w:val="0"/>
          <w:lang w:val="en-US" w:eastAsia="de-DE"/>
          <w14:ligatures w14:val="none"/>
        </w:rPr>
        <w:t xml:space="preserve">Mail: </w:t>
      </w:r>
      <w:r>
        <w:rPr>
          <w:rFonts w:ascii="Calibri" w:eastAsia="Calibri" w:hAnsi="Calibri" w:cs="Times New Roman"/>
          <w:kern w:val="0"/>
          <w:lang w:val="en-US" w:eastAsia="de-DE"/>
          <w14:ligatures w14:val="none"/>
        </w:rPr>
        <w:t>benno.schwab@</w:t>
      </w:r>
      <w:r w:rsidRPr="00C70D50">
        <w:rPr>
          <w:rFonts w:ascii="Calibri" w:eastAsia="Calibri" w:hAnsi="Calibri" w:cs="Times New Roman"/>
          <w:kern w:val="0"/>
          <w:lang w:val="en-US" w:eastAsia="de-DE"/>
          <w14:ligatures w14:val="none"/>
        </w:rPr>
        <w:t>kitzingen.de</w:t>
      </w:r>
    </w:p>
    <w:p w14:paraId="1F46E6DF" w14:textId="77777777" w:rsidR="004D5FC2" w:rsidRDefault="004D5FC2" w:rsidP="004D5FC2">
      <w:pPr>
        <w:rPr>
          <w:b/>
          <w:bCs/>
        </w:rPr>
      </w:pPr>
    </w:p>
    <w:p w14:paraId="488956DB" w14:textId="60DD27A6" w:rsidR="004D5FC2" w:rsidRPr="004D5FC2" w:rsidRDefault="004D5FC2" w:rsidP="004D5FC2">
      <w:r w:rsidRPr="004D5FC2">
        <w:rPr>
          <w:b/>
          <w:bCs/>
        </w:rPr>
        <w:t>Niedrigwasser im Main: Regierung von Unterfranken spricht „Warnung“ aus – Wasserentnahmen ab sofort untersagt</w:t>
      </w:r>
    </w:p>
    <w:p w14:paraId="57D5F11D" w14:textId="225E206F" w:rsidR="004D5FC2" w:rsidRPr="004D5FC2" w:rsidRDefault="004D5FC2" w:rsidP="004D5FC2">
      <w:r>
        <w:rPr>
          <w:b/>
          <w:bCs/>
        </w:rPr>
        <w:t>Kitzingen</w:t>
      </w:r>
      <w:r w:rsidRPr="004D5FC2">
        <w:t xml:space="preserve"> Aufgrund stark sinkender Wasserstände im Main hat die Regierung von Unterfranken für den Meldebereich Würzburg bis Bamberg, welcher auch den Landkreis Kitzingen umfasst, heute die Stufe „Warnung“ gemäß dem Alarmplan Main – Gewässerökologie ausgelöst. Damit verbunden ist ein sofortiges Verbot für Wasserentnahmen aus dem Fluss.</w:t>
      </w:r>
    </w:p>
    <w:p w14:paraId="458FD268" w14:textId="77777777" w:rsidR="004D5FC2" w:rsidRPr="004D5FC2" w:rsidRDefault="004D5FC2" w:rsidP="004D5FC2">
      <w:pPr>
        <w:rPr>
          <w:b/>
          <w:bCs/>
        </w:rPr>
      </w:pPr>
      <w:r w:rsidRPr="004D5FC2">
        <w:rPr>
          <w:b/>
          <w:bCs/>
        </w:rPr>
        <w:t>Kritische Abflusswerte und Wetterlage</w:t>
      </w:r>
    </w:p>
    <w:p w14:paraId="3987B6B3" w14:textId="77777777" w:rsidR="004D5FC2" w:rsidRPr="004D5FC2" w:rsidRDefault="004D5FC2" w:rsidP="004D5FC2">
      <w:r w:rsidRPr="004D5FC2">
        <w:t xml:space="preserve">Der Abfluss im Main ist in den vergangenen Tagen massiv zurückgegangen. Am Messpunkt </w:t>
      </w:r>
      <w:proofErr w:type="spellStart"/>
      <w:r w:rsidRPr="004D5FC2">
        <w:t>Trunstadt</w:t>
      </w:r>
      <w:proofErr w:type="spellEnd"/>
      <w:r w:rsidRPr="004D5FC2">
        <w:t xml:space="preserve"> liegt der 3-Tages-Mittelwert aktuell nur noch bei 26,2 m³/s. Trotz der bestehenden Überleitung, die weiterhin 4 m³/s beisteuert, zeigt die Tendenz deutlich nach unten. Da für die kommenden Tage lediglich leichte Regenschauer vorhergesagt sind, ist nicht mit einer nachhaltigen Verbesserung der hydrologischen Situation zu rechnen.</w:t>
      </w:r>
    </w:p>
    <w:p w14:paraId="01568BFB" w14:textId="77777777" w:rsidR="004D5FC2" w:rsidRPr="004D5FC2" w:rsidRDefault="004D5FC2" w:rsidP="004D5FC2">
      <w:r w:rsidRPr="004D5FC2">
        <w:t>Um die ökologische Stabilität des Flusssystems zu gewährleisten, greifen hiermit die Bestimmungen des Alarmplans Main – Gewässerökologie.</w:t>
      </w:r>
    </w:p>
    <w:p w14:paraId="7044DBCC" w14:textId="77777777" w:rsidR="004D5FC2" w:rsidRPr="004D5FC2" w:rsidRDefault="004D5FC2" w:rsidP="004D5FC2">
      <w:r w:rsidRPr="004D5FC2">
        <w:rPr>
          <w:b/>
          <w:bCs/>
        </w:rPr>
        <w:t>Wichtiger Hinweis für Unternehmen und Betreiber:</w:t>
      </w:r>
      <w:r w:rsidRPr="004D5FC2">
        <w:t> In den meisten wasserrechtlichen Genehmigungsbescheiden ist als Auflage festgelegt, dass bei Auslösung der Stufen „Warnung“ oder „Alarm“ keine Wasserentnahme mehr erfolgen darf. </w:t>
      </w:r>
      <w:r w:rsidRPr="004D5FC2">
        <w:rPr>
          <w:b/>
          <w:bCs/>
        </w:rPr>
        <w:t>Diese Einschränkung tritt mit sofortiger Wirkung in Kraft.</w:t>
      </w:r>
    </w:p>
    <w:p w14:paraId="1CB1031F" w14:textId="100F0BFB" w:rsidR="004D5FC2" w:rsidRPr="004D5FC2" w:rsidRDefault="004D5FC2" w:rsidP="004D5FC2">
      <w:r w:rsidRPr="004D5FC2">
        <w:t xml:space="preserve">Dies bedeutet, dass die Wasserentnahme aus dem Main ab sofort untersagt ist – dies gilt auch dann, wenn eine gültige wasserrechtliche Erlaubnis vorliegt. </w:t>
      </w:r>
    </w:p>
    <w:p w14:paraId="399222DF" w14:textId="77777777" w:rsidR="004D5FC2" w:rsidRDefault="004D5FC2"/>
    <w:sectPr w:rsidR="004D5FC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FC2"/>
    <w:rsid w:val="004D5FC2"/>
    <w:rsid w:val="00CC46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AA0"/>
  <w15:chartTrackingRefBased/>
  <w15:docId w15:val="{432F3ED3-481A-47CB-A0F8-E6C18ABC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D5F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D5F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D5FC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D5FC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D5FC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D5FC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D5FC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D5FC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D5FC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5FC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D5FC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D5FC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D5FC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D5FC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D5FC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D5FC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D5FC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D5FC2"/>
    <w:rPr>
      <w:rFonts w:eastAsiaTheme="majorEastAsia" w:cstheme="majorBidi"/>
      <w:color w:val="272727" w:themeColor="text1" w:themeTint="D8"/>
    </w:rPr>
  </w:style>
  <w:style w:type="paragraph" w:styleId="Titel">
    <w:name w:val="Title"/>
    <w:basedOn w:val="Standard"/>
    <w:next w:val="Standard"/>
    <w:link w:val="TitelZchn"/>
    <w:uiPriority w:val="10"/>
    <w:qFormat/>
    <w:rsid w:val="004D5F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D5FC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D5FC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D5FC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D5FC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D5FC2"/>
    <w:rPr>
      <w:i/>
      <w:iCs/>
      <w:color w:val="404040" w:themeColor="text1" w:themeTint="BF"/>
    </w:rPr>
  </w:style>
  <w:style w:type="paragraph" w:styleId="Listenabsatz">
    <w:name w:val="List Paragraph"/>
    <w:basedOn w:val="Standard"/>
    <w:uiPriority w:val="34"/>
    <w:qFormat/>
    <w:rsid w:val="004D5FC2"/>
    <w:pPr>
      <w:ind w:left="720"/>
      <w:contextualSpacing/>
    </w:pPr>
  </w:style>
  <w:style w:type="character" w:styleId="IntensiveHervorhebung">
    <w:name w:val="Intense Emphasis"/>
    <w:basedOn w:val="Absatz-Standardschriftart"/>
    <w:uiPriority w:val="21"/>
    <w:qFormat/>
    <w:rsid w:val="004D5FC2"/>
    <w:rPr>
      <w:i/>
      <w:iCs/>
      <w:color w:val="0F4761" w:themeColor="accent1" w:themeShade="BF"/>
    </w:rPr>
  </w:style>
  <w:style w:type="paragraph" w:styleId="IntensivesZitat">
    <w:name w:val="Intense Quote"/>
    <w:basedOn w:val="Standard"/>
    <w:next w:val="Standard"/>
    <w:link w:val="IntensivesZitatZchn"/>
    <w:uiPriority w:val="30"/>
    <w:qFormat/>
    <w:rsid w:val="004D5F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D5FC2"/>
    <w:rPr>
      <w:i/>
      <w:iCs/>
      <w:color w:val="0F4761" w:themeColor="accent1" w:themeShade="BF"/>
    </w:rPr>
  </w:style>
  <w:style w:type="character" w:styleId="IntensiverVerweis">
    <w:name w:val="Intense Reference"/>
    <w:basedOn w:val="Absatz-Standardschriftart"/>
    <w:uiPriority w:val="32"/>
    <w:qFormat/>
    <w:rsid w:val="004D5F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529780">
      <w:bodyDiv w:val="1"/>
      <w:marLeft w:val="0"/>
      <w:marRight w:val="0"/>
      <w:marTop w:val="0"/>
      <w:marBottom w:val="0"/>
      <w:divBdr>
        <w:top w:val="none" w:sz="0" w:space="0" w:color="auto"/>
        <w:left w:val="none" w:sz="0" w:space="0" w:color="auto"/>
        <w:bottom w:val="none" w:sz="0" w:space="0" w:color="auto"/>
        <w:right w:val="none" w:sz="0" w:space="0" w:color="auto"/>
      </w:divBdr>
    </w:div>
    <w:div w:id="200574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1399</Characters>
  <Application>Microsoft Office Word</Application>
  <DocSecurity>0</DocSecurity>
  <Lines>11</Lines>
  <Paragraphs>3</Paragraphs>
  <ScaleCrop>false</ScaleCrop>
  <Company>Landratsamt Kitzingen</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Schwab Benno</cp:lastModifiedBy>
  <cp:revision>1</cp:revision>
  <dcterms:created xsi:type="dcterms:W3CDTF">2026-09-07T13:25:00Z</dcterms:created>
  <dcterms:modified xsi:type="dcterms:W3CDTF">2026-09-07T13:27:00Z</dcterms:modified>
</cp:coreProperties>
</file>